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3E5511" w14:textId="0A2DF8F7" w:rsidR="00C71841" w:rsidRDefault="00C71841" w:rsidP="00E56A9D">
      <w:pPr>
        <w:pStyle w:val="berschrift1"/>
        <w:rPr>
          <w:rStyle w:val="Fett"/>
          <w:rFonts w:ascii="Calibri" w:hAnsi="Calibri" w:cs="Calibri"/>
          <w:bCs w:val="0"/>
          <w:color w:val="000000" w:themeColor="text1"/>
        </w:rPr>
      </w:pPr>
      <w:r>
        <w:rPr>
          <w:noProof/>
        </w:rPr>
        <w:drawing>
          <wp:anchor distT="0" distB="0" distL="114300" distR="114300" simplePos="0" relativeHeight="251658240" behindDoc="1" locked="0" layoutInCell="1" allowOverlap="1" wp14:anchorId="4BBF10A5" wp14:editId="6964B7C3">
            <wp:simplePos x="0" y="0"/>
            <wp:positionH relativeFrom="column">
              <wp:posOffset>4670425</wp:posOffset>
            </wp:positionH>
            <wp:positionV relativeFrom="page">
              <wp:posOffset>403860</wp:posOffset>
            </wp:positionV>
            <wp:extent cx="1356995" cy="1345565"/>
            <wp:effectExtent l="0" t="0" r="0" b="6985"/>
            <wp:wrapTight wrapText="bothSides">
              <wp:wrapPolygon edited="0">
                <wp:start x="0" y="0"/>
                <wp:lineTo x="0" y="21406"/>
                <wp:lineTo x="21226" y="21406"/>
                <wp:lineTo x="21226" y="0"/>
                <wp:lineTo x="0" y="0"/>
              </wp:wrapPolygon>
            </wp:wrapTight>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56995" cy="134556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108BDD4" w14:textId="77777777" w:rsidR="00C71841" w:rsidRDefault="00C71841" w:rsidP="00E56A9D">
      <w:pPr>
        <w:pStyle w:val="berschrift1"/>
        <w:rPr>
          <w:rStyle w:val="Fett"/>
          <w:rFonts w:ascii="Calibri" w:hAnsi="Calibri" w:cs="Calibri"/>
          <w:bCs w:val="0"/>
          <w:color w:val="000000" w:themeColor="text1"/>
        </w:rPr>
      </w:pPr>
    </w:p>
    <w:p w14:paraId="400E704D" w14:textId="77777777" w:rsidR="00C71841" w:rsidRDefault="00C71841" w:rsidP="00E56A9D">
      <w:pPr>
        <w:pStyle w:val="berschrift1"/>
        <w:rPr>
          <w:rStyle w:val="Fett"/>
          <w:rFonts w:ascii="Calibri" w:hAnsi="Calibri" w:cs="Calibri"/>
          <w:bCs w:val="0"/>
          <w:color w:val="000000" w:themeColor="text1"/>
        </w:rPr>
      </w:pPr>
    </w:p>
    <w:p w14:paraId="75640693" w14:textId="3BFA3E1F" w:rsidR="00E56A9D" w:rsidRPr="00C71841" w:rsidRDefault="00E56A9D" w:rsidP="00E56A9D">
      <w:pPr>
        <w:pStyle w:val="berschrift1"/>
        <w:rPr>
          <w:rFonts w:ascii="Calibri" w:hAnsi="Calibri" w:cs="Calibri"/>
          <w:color w:val="000000" w:themeColor="text1"/>
        </w:rPr>
      </w:pPr>
      <w:r w:rsidRPr="00C71841">
        <w:rPr>
          <w:rStyle w:val="Fett"/>
          <w:rFonts w:ascii="Calibri" w:hAnsi="Calibri" w:cs="Calibri"/>
          <w:bCs w:val="0"/>
          <w:color w:val="000000" w:themeColor="text1"/>
        </w:rPr>
        <w:t>Pressemitteilung</w:t>
      </w:r>
    </w:p>
    <w:p w14:paraId="195D360F" w14:textId="0C0C0412" w:rsidR="00E56A9D" w:rsidRPr="00C71841" w:rsidRDefault="00E56A9D" w:rsidP="00E56A9D">
      <w:pPr>
        <w:pStyle w:val="berschrift2"/>
        <w:rPr>
          <w:rFonts w:ascii="Calibri" w:hAnsi="Calibri" w:cs="Calibri"/>
          <w:color w:val="000000" w:themeColor="text1"/>
        </w:rPr>
      </w:pPr>
      <w:r w:rsidRPr="00C71841">
        <w:rPr>
          <w:rStyle w:val="Fett"/>
          <w:rFonts w:ascii="Calibri" w:hAnsi="Calibri" w:cs="Calibri"/>
          <w:bCs w:val="0"/>
          <w:color w:val="000000" w:themeColor="text1"/>
        </w:rPr>
        <w:t xml:space="preserve">Bratislava und Wien starten das </w:t>
      </w:r>
      <w:r w:rsidR="008A5468" w:rsidRPr="00C71841">
        <w:rPr>
          <w:rStyle w:val="Fett"/>
          <w:rFonts w:ascii="Calibri" w:hAnsi="Calibri" w:cs="Calibri"/>
          <w:bCs w:val="0"/>
          <w:color w:val="000000" w:themeColor="text1"/>
        </w:rPr>
        <w:t>gemeinsame</w:t>
      </w:r>
      <w:r w:rsidRPr="00C71841">
        <w:rPr>
          <w:rStyle w:val="Fett"/>
          <w:rFonts w:ascii="Calibri" w:hAnsi="Calibri" w:cs="Calibri"/>
          <w:bCs w:val="0"/>
          <w:color w:val="000000" w:themeColor="text1"/>
        </w:rPr>
        <w:t xml:space="preserve"> Projekt </w:t>
      </w:r>
      <w:r w:rsidR="008A5468" w:rsidRPr="00C71841">
        <w:rPr>
          <w:rStyle w:val="Fett"/>
          <w:rFonts w:ascii="Calibri" w:hAnsi="Calibri" w:cs="Calibri"/>
          <w:bCs w:val="0"/>
          <w:color w:val="000000" w:themeColor="text1"/>
        </w:rPr>
        <w:br/>
      </w:r>
      <w:r w:rsidRPr="00C71841">
        <w:rPr>
          <w:rStyle w:val="Fett"/>
          <w:rFonts w:ascii="Calibri" w:hAnsi="Calibri" w:cs="Calibri"/>
          <w:bCs w:val="0"/>
          <w:color w:val="000000" w:themeColor="text1"/>
        </w:rPr>
        <w:t>„Turning Points“ zur Stärkung demokratischer Werte</w:t>
      </w:r>
    </w:p>
    <w:p w14:paraId="3251C52D" w14:textId="34CDBA35" w:rsidR="006D50D6" w:rsidRPr="00C71841" w:rsidRDefault="006D50D6" w:rsidP="00E56A9D">
      <w:pPr>
        <w:pStyle w:val="StandardWeb"/>
        <w:rPr>
          <w:rFonts w:ascii="Calibri" w:hAnsi="Calibri" w:cs="Calibri"/>
          <w:color w:val="000000" w:themeColor="text1"/>
        </w:rPr>
      </w:pPr>
    </w:p>
    <w:p w14:paraId="2BE56DCA" w14:textId="14B62A7F" w:rsidR="00E56A9D" w:rsidRPr="00C71841" w:rsidRDefault="00E56A9D" w:rsidP="00E56A9D">
      <w:pPr>
        <w:pStyle w:val="StandardWeb"/>
        <w:rPr>
          <w:rFonts w:ascii="Calibri" w:hAnsi="Calibri" w:cs="Calibri"/>
          <w:color w:val="000000" w:themeColor="text1"/>
        </w:rPr>
      </w:pPr>
      <w:r w:rsidRPr="00C71841">
        <w:rPr>
          <w:rStyle w:val="Fett"/>
          <w:rFonts w:ascii="Calibri" w:eastAsiaTheme="majorEastAsia" w:hAnsi="Calibri" w:cs="Calibri"/>
          <w:color w:val="000000" w:themeColor="text1"/>
        </w:rPr>
        <w:t xml:space="preserve">Bratislava/Wien, </w:t>
      </w:r>
      <w:r w:rsidR="008A5468" w:rsidRPr="00C71841">
        <w:rPr>
          <w:rStyle w:val="Fett"/>
          <w:rFonts w:ascii="Calibri" w:eastAsiaTheme="majorEastAsia" w:hAnsi="Calibri" w:cs="Calibri"/>
          <w:color w:val="000000" w:themeColor="text1"/>
        </w:rPr>
        <w:t>4</w:t>
      </w:r>
      <w:r w:rsidRPr="00C71841">
        <w:rPr>
          <w:rStyle w:val="Fett"/>
          <w:rFonts w:ascii="Calibri" w:eastAsiaTheme="majorEastAsia" w:hAnsi="Calibri" w:cs="Calibri"/>
          <w:color w:val="000000" w:themeColor="text1"/>
        </w:rPr>
        <w:t>. Dezember 2025</w:t>
      </w:r>
      <w:bookmarkStart w:id="0" w:name="_GoBack"/>
      <w:bookmarkEnd w:id="0"/>
    </w:p>
    <w:p w14:paraId="1BB1AABD" w14:textId="0945DBE9" w:rsidR="00E56A9D" w:rsidRDefault="00E56A9D" w:rsidP="000D0DFD">
      <w:pPr>
        <w:pStyle w:val="StandardWeb"/>
        <w:spacing w:before="0" w:beforeAutospacing="0" w:after="0" w:afterAutospacing="0"/>
        <w:rPr>
          <w:rFonts w:ascii="Calibri" w:hAnsi="Calibri" w:cs="Calibri"/>
          <w:color w:val="000000" w:themeColor="text1"/>
          <w:sz w:val="22"/>
          <w:szCs w:val="22"/>
        </w:rPr>
      </w:pPr>
      <w:r w:rsidRPr="00C22D3C">
        <w:rPr>
          <w:rFonts w:ascii="Calibri" w:hAnsi="Calibri" w:cs="Calibri"/>
          <w:color w:val="000000" w:themeColor="text1"/>
          <w:sz w:val="22"/>
          <w:szCs w:val="22"/>
        </w:rPr>
        <w:t xml:space="preserve">Das Museum der Stadt Bratislava (MMB) und das Volkskundemuseum Wien (VKM) starten das groß angelegte Projekt </w:t>
      </w:r>
      <w:proofErr w:type="spellStart"/>
      <w:r w:rsidR="0080337F" w:rsidRPr="0080337F">
        <w:rPr>
          <w:rStyle w:val="Hervorhebung"/>
          <w:rFonts w:ascii="Calibri" w:eastAsiaTheme="majorEastAsia" w:hAnsi="Calibri" w:cs="Calibri"/>
          <w:color w:val="000000" w:themeColor="text1"/>
          <w:sz w:val="22"/>
          <w:szCs w:val="22"/>
        </w:rPr>
        <w:t>Turning</w:t>
      </w:r>
      <w:proofErr w:type="spellEnd"/>
      <w:r w:rsidR="0080337F" w:rsidRPr="0080337F">
        <w:rPr>
          <w:rStyle w:val="Hervorhebung"/>
          <w:rFonts w:ascii="Calibri" w:eastAsiaTheme="majorEastAsia" w:hAnsi="Calibri" w:cs="Calibri"/>
          <w:color w:val="000000" w:themeColor="text1"/>
          <w:sz w:val="22"/>
          <w:szCs w:val="22"/>
        </w:rPr>
        <w:t xml:space="preserve"> Points – Museums </w:t>
      </w:r>
      <w:proofErr w:type="spellStart"/>
      <w:r w:rsidR="0080337F" w:rsidRPr="0080337F">
        <w:rPr>
          <w:rStyle w:val="Hervorhebung"/>
          <w:rFonts w:ascii="Calibri" w:eastAsiaTheme="majorEastAsia" w:hAnsi="Calibri" w:cs="Calibri"/>
          <w:color w:val="000000" w:themeColor="text1"/>
          <w:sz w:val="22"/>
          <w:szCs w:val="22"/>
        </w:rPr>
        <w:t>for</w:t>
      </w:r>
      <w:proofErr w:type="spellEnd"/>
      <w:r w:rsidR="0080337F" w:rsidRPr="0080337F">
        <w:rPr>
          <w:rStyle w:val="Hervorhebung"/>
          <w:rFonts w:ascii="Calibri" w:eastAsiaTheme="majorEastAsia" w:hAnsi="Calibri" w:cs="Calibri"/>
          <w:color w:val="000000" w:themeColor="text1"/>
          <w:sz w:val="22"/>
          <w:szCs w:val="22"/>
        </w:rPr>
        <w:t xml:space="preserve"> a Democratic Future</w:t>
      </w:r>
      <w:r w:rsidRPr="00C22D3C">
        <w:rPr>
          <w:rFonts w:ascii="Calibri" w:hAnsi="Calibri" w:cs="Calibri"/>
          <w:color w:val="000000" w:themeColor="text1"/>
          <w:sz w:val="22"/>
          <w:szCs w:val="22"/>
        </w:rPr>
        <w:t xml:space="preserve">, das von </w:t>
      </w:r>
      <w:proofErr w:type="spellStart"/>
      <w:r w:rsidRPr="00C22D3C">
        <w:rPr>
          <w:rFonts w:ascii="Calibri" w:hAnsi="Calibri" w:cs="Calibri"/>
          <w:color w:val="000000" w:themeColor="text1"/>
          <w:sz w:val="22"/>
          <w:szCs w:val="22"/>
        </w:rPr>
        <w:t>Interreg</w:t>
      </w:r>
      <w:proofErr w:type="spellEnd"/>
      <w:r w:rsidR="00C71841" w:rsidRPr="00C22D3C">
        <w:rPr>
          <w:rFonts w:ascii="Calibri" w:hAnsi="Calibri" w:cs="Calibri"/>
          <w:color w:val="000000" w:themeColor="text1"/>
          <w:sz w:val="22"/>
          <w:szCs w:val="22"/>
        </w:rPr>
        <w:t xml:space="preserve"> </w:t>
      </w:r>
      <w:r w:rsidRPr="00C22D3C">
        <w:rPr>
          <w:rFonts w:ascii="Calibri" w:hAnsi="Calibri" w:cs="Calibri"/>
          <w:color w:val="000000" w:themeColor="text1"/>
          <w:sz w:val="22"/>
          <w:szCs w:val="22"/>
        </w:rPr>
        <w:t>Slowakei–Österreich kofinanziert wird und über ein Gesamtbudget von 2,84 Millionen Euro verfügt. Im Rahmen des Projekts entsteht eine neue Außenstelle des Museums der Stadt Bratislava; in Wien wird der historische Bunker im Schönbornpark vom Volkskundemuseum für eine öffentliche Nutzung adaptiert. Das Projekt stärkt die grenzüberschreitende Zusammenarbeit zwischen Museen, ermöglicht gemeinsame Forschung zur Zeitgeschichte und schafft neue Bildungsprogramme für die jüngere Generation.</w:t>
      </w:r>
    </w:p>
    <w:p w14:paraId="73BC6B47" w14:textId="77777777" w:rsidR="000D0DFD" w:rsidRPr="00C22D3C" w:rsidRDefault="000D0DFD" w:rsidP="000D0DFD">
      <w:pPr>
        <w:pStyle w:val="StandardWeb"/>
        <w:spacing w:before="0" w:beforeAutospacing="0" w:after="0" w:afterAutospacing="0"/>
        <w:rPr>
          <w:rFonts w:ascii="Calibri" w:hAnsi="Calibri" w:cs="Calibri"/>
          <w:color w:val="000000" w:themeColor="text1"/>
          <w:sz w:val="22"/>
          <w:szCs w:val="22"/>
        </w:rPr>
      </w:pPr>
    </w:p>
    <w:p w14:paraId="09EFCBA9" w14:textId="1E6C773C" w:rsidR="00E56A9D" w:rsidRDefault="00E56A9D" w:rsidP="000D0DFD">
      <w:pPr>
        <w:pStyle w:val="StandardWeb"/>
        <w:spacing w:before="0" w:beforeAutospacing="0" w:after="0" w:afterAutospacing="0"/>
        <w:rPr>
          <w:rFonts w:ascii="Calibri" w:hAnsi="Calibri" w:cs="Calibri"/>
          <w:color w:val="000000" w:themeColor="text1"/>
          <w:sz w:val="22"/>
          <w:szCs w:val="22"/>
        </w:rPr>
      </w:pPr>
      <w:r w:rsidRPr="00C22D3C">
        <w:rPr>
          <w:rFonts w:ascii="Calibri" w:hAnsi="Calibri" w:cs="Calibri"/>
          <w:color w:val="000000" w:themeColor="text1"/>
          <w:sz w:val="22"/>
          <w:szCs w:val="22"/>
        </w:rPr>
        <w:t xml:space="preserve">Eines der wichtigsten Ergebnisse von </w:t>
      </w:r>
      <w:proofErr w:type="spellStart"/>
      <w:r w:rsidRPr="00C22D3C">
        <w:rPr>
          <w:rStyle w:val="Hervorhebung"/>
          <w:rFonts w:ascii="Calibri" w:eastAsiaTheme="majorEastAsia" w:hAnsi="Calibri" w:cs="Calibri"/>
          <w:color w:val="000000" w:themeColor="text1"/>
          <w:sz w:val="22"/>
          <w:szCs w:val="22"/>
        </w:rPr>
        <w:t>Turning</w:t>
      </w:r>
      <w:proofErr w:type="spellEnd"/>
      <w:r w:rsidRPr="00C22D3C">
        <w:rPr>
          <w:rStyle w:val="Hervorhebung"/>
          <w:rFonts w:ascii="Calibri" w:eastAsiaTheme="majorEastAsia" w:hAnsi="Calibri" w:cs="Calibri"/>
          <w:color w:val="000000" w:themeColor="text1"/>
          <w:sz w:val="22"/>
          <w:szCs w:val="22"/>
        </w:rPr>
        <w:t xml:space="preserve"> Points</w:t>
      </w:r>
      <w:r w:rsidRPr="00C22D3C">
        <w:rPr>
          <w:rFonts w:ascii="Calibri" w:hAnsi="Calibri" w:cs="Calibri"/>
          <w:color w:val="000000" w:themeColor="text1"/>
          <w:sz w:val="22"/>
          <w:szCs w:val="22"/>
        </w:rPr>
        <w:t xml:space="preserve"> in der Slowakei wird die Eröffnung einer neuen Außenstelle des Museums der Stadt Bratislava sein, die der Geschichte des 20. und 21. Jahrhunderts gewidmet ist. Hierfür wird das Stadthaus in der </w:t>
      </w:r>
      <w:proofErr w:type="spellStart"/>
      <w:r w:rsidRPr="00C22D3C">
        <w:rPr>
          <w:rFonts w:ascii="Calibri" w:hAnsi="Calibri" w:cs="Calibri"/>
          <w:color w:val="000000" w:themeColor="text1"/>
          <w:sz w:val="22"/>
          <w:szCs w:val="22"/>
        </w:rPr>
        <w:t>Beblavého</w:t>
      </w:r>
      <w:proofErr w:type="spellEnd"/>
      <w:r w:rsidRPr="00C22D3C">
        <w:rPr>
          <w:rFonts w:ascii="Calibri" w:hAnsi="Calibri" w:cs="Calibri"/>
          <w:color w:val="000000" w:themeColor="text1"/>
          <w:sz w:val="22"/>
          <w:szCs w:val="22"/>
        </w:rPr>
        <w:t xml:space="preserve"> 1, das seit Langem für die Öffentlichkeit geschlossen ist, umfassend renoviert. Gleichzeitig errichtet das Museum ein modernes Digitalisierungszentrum, entwickelt seine Digitalisierungsstrategie weiter und macht seine Sammlungen über eine neue Online-Plattform zugänglich.</w:t>
      </w:r>
    </w:p>
    <w:p w14:paraId="4226F6C3" w14:textId="77777777" w:rsidR="000D0DFD" w:rsidRPr="00C22D3C" w:rsidRDefault="000D0DFD" w:rsidP="000D0DFD">
      <w:pPr>
        <w:pStyle w:val="StandardWeb"/>
        <w:spacing w:before="0" w:beforeAutospacing="0" w:after="0" w:afterAutospacing="0"/>
        <w:rPr>
          <w:rFonts w:ascii="Calibri" w:hAnsi="Calibri" w:cs="Calibri"/>
          <w:color w:val="000000" w:themeColor="text1"/>
          <w:sz w:val="22"/>
          <w:szCs w:val="22"/>
        </w:rPr>
      </w:pPr>
    </w:p>
    <w:p w14:paraId="4F64D24F" w14:textId="7D8D2E9C" w:rsidR="00E56A9D" w:rsidRDefault="00E56A9D" w:rsidP="000D0DFD">
      <w:pPr>
        <w:pStyle w:val="StandardWeb"/>
        <w:spacing w:before="0" w:beforeAutospacing="0" w:after="0" w:afterAutospacing="0"/>
        <w:rPr>
          <w:rFonts w:ascii="Calibri" w:hAnsi="Calibri" w:cs="Calibri"/>
          <w:color w:val="000000" w:themeColor="text1"/>
          <w:sz w:val="22"/>
          <w:szCs w:val="22"/>
        </w:rPr>
      </w:pPr>
      <w:r w:rsidRPr="00C22D3C">
        <w:rPr>
          <w:rFonts w:ascii="Calibri" w:hAnsi="Calibri" w:cs="Calibri"/>
          <w:i/>
          <w:color w:val="000000" w:themeColor="text1"/>
          <w:sz w:val="22"/>
          <w:szCs w:val="22"/>
        </w:rPr>
        <w:t>„</w:t>
      </w:r>
      <w:proofErr w:type="spellStart"/>
      <w:r w:rsidRPr="00C22D3C">
        <w:rPr>
          <w:rStyle w:val="Hervorhebung"/>
          <w:rFonts w:ascii="Calibri" w:eastAsiaTheme="majorEastAsia" w:hAnsi="Calibri" w:cs="Calibri"/>
          <w:color w:val="000000" w:themeColor="text1"/>
          <w:sz w:val="22"/>
          <w:szCs w:val="22"/>
        </w:rPr>
        <w:t>Turning</w:t>
      </w:r>
      <w:proofErr w:type="spellEnd"/>
      <w:r w:rsidRPr="00C22D3C">
        <w:rPr>
          <w:rStyle w:val="Hervorhebung"/>
          <w:rFonts w:ascii="Calibri" w:eastAsiaTheme="majorEastAsia" w:hAnsi="Calibri" w:cs="Calibri"/>
          <w:color w:val="000000" w:themeColor="text1"/>
          <w:sz w:val="22"/>
          <w:szCs w:val="22"/>
        </w:rPr>
        <w:t xml:space="preserve"> Points</w:t>
      </w:r>
      <w:r w:rsidRPr="00C22D3C">
        <w:rPr>
          <w:rFonts w:ascii="Calibri" w:hAnsi="Calibri" w:cs="Calibri"/>
          <w:i/>
          <w:color w:val="000000" w:themeColor="text1"/>
          <w:sz w:val="22"/>
          <w:szCs w:val="22"/>
        </w:rPr>
        <w:t xml:space="preserve"> ist ein außerordentlich wichtiges Projekt für Bratislava. Es wird uns helfen, die jüngste Vergangenheit besser zu verstehen – eine Vergangenheit, die unsere Gegenwart geprägt hat und weiterhin prägt“</w:t>
      </w:r>
      <w:r w:rsidRPr="00C22D3C">
        <w:rPr>
          <w:rFonts w:ascii="Calibri" w:hAnsi="Calibri" w:cs="Calibri"/>
          <w:color w:val="000000" w:themeColor="text1"/>
          <w:sz w:val="22"/>
          <w:szCs w:val="22"/>
        </w:rPr>
        <w:t xml:space="preserve">, </w:t>
      </w:r>
      <w:r w:rsidR="000D0DFD">
        <w:rPr>
          <w:rFonts w:ascii="Calibri" w:hAnsi="Calibri" w:cs="Calibri"/>
          <w:color w:val="000000" w:themeColor="text1"/>
          <w:sz w:val="22"/>
          <w:szCs w:val="22"/>
        </w:rPr>
        <w:t>so</w:t>
      </w:r>
      <w:r w:rsidRPr="00C22D3C">
        <w:rPr>
          <w:rFonts w:ascii="Calibri" w:hAnsi="Calibri" w:cs="Calibri"/>
          <w:color w:val="000000" w:themeColor="text1"/>
          <w:sz w:val="22"/>
          <w:szCs w:val="22"/>
        </w:rPr>
        <w:t xml:space="preserve"> </w:t>
      </w:r>
      <w:proofErr w:type="spellStart"/>
      <w:r w:rsidRPr="00C22D3C">
        <w:rPr>
          <w:rFonts w:ascii="Calibri" w:hAnsi="Calibri" w:cs="Calibri"/>
          <w:color w:val="000000" w:themeColor="text1"/>
          <w:sz w:val="22"/>
          <w:szCs w:val="22"/>
        </w:rPr>
        <w:t>Matúš</w:t>
      </w:r>
      <w:proofErr w:type="spellEnd"/>
      <w:r w:rsidRPr="00C22D3C">
        <w:rPr>
          <w:rFonts w:ascii="Calibri" w:hAnsi="Calibri" w:cs="Calibri"/>
          <w:color w:val="000000" w:themeColor="text1"/>
          <w:sz w:val="22"/>
          <w:szCs w:val="22"/>
        </w:rPr>
        <w:t xml:space="preserve"> </w:t>
      </w:r>
      <w:proofErr w:type="spellStart"/>
      <w:r w:rsidRPr="00C22D3C">
        <w:rPr>
          <w:rFonts w:ascii="Calibri" w:hAnsi="Calibri" w:cs="Calibri"/>
          <w:color w:val="000000" w:themeColor="text1"/>
          <w:sz w:val="22"/>
          <w:szCs w:val="22"/>
        </w:rPr>
        <w:t>Vallo</w:t>
      </w:r>
      <w:proofErr w:type="spellEnd"/>
      <w:r w:rsidRPr="00C22D3C">
        <w:rPr>
          <w:rFonts w:ascii="Calibri" w:hAnsi="Calibri" w:cs="Calibri"/>
          <w:color w:val="000000" w:themeColor="text1"/>
          <w:sz w:val="22"/>
          <w:szCs w:val="22"/>
        </w:rPr>
        <w:t>, Bürgermeister von Bratislava.</w:t>
      </w:r>
    </w:p>
    <w:p w14:paraId="778FA686" w14:textId="77777777" w:rsidR="000D0DFD" w:rsidRPr="00C22D3C" w:rsidRDefault="000D0DFD" w:rsidP="000D0DFD">
      <w:pPr>
        <w:pStyle w:val="StandardWeb"/>
        <w:spacing w:before="0" w:beforeAutospacing="0" w:after="0" w:afterAutospacing="0"/>
        <w:rPr>
          <w:rFonts w:ascii="Calibri" w:hAnsi="Calibri" w:cs="Calibri"/>
          <w:color w:val="000000" w:themeColor="text1"/>
          <w:sz w:val="22"/>
          <w:szCs w:val="22"/>
        </w:rPr>
      </w:pPr>
    </w:p>
    <w:p w14:paraId="69E4F837" w14:textId="77777777" w:rsidR="00E56A9D" w:rsidRPr="00C22D3C" w:rsidRDefault="00E56A9D" w:rsidP="000D0DFD">
      <w:pPr>
        <w:pStyle w:val="StandardWeb"/>
        <w:spacing w:before="0" w:beforeAutospacing="0" w:after="0" w:afterAutospacing="0"/>
        <w:rPr>
          <w:rFonts w:ascii="Calibri" w:hAnsi="Calibri" w:cs="Calibri"/>
          <w:color w:val="000000" w:themeColor="text1"/>
          <w:sz w:val="22"/>
          <w:szCs w:val="22"/>
        </w:rPr>
      </w:pPr>
      <w:r w:rsidRPr="00C22D3C">
        <w:rPr>
          <w:rFonts w:ascii="Calibri" w:hAnsi="Calibri" w:cs="Calibri"/>
          <w:color w:val="000000" w:themeColor="text1"/>
          <w:sz w:val="22"/>
          <w:szCs w:val="22"/>
        </w:rPr>
        <w:t>Durch Forschung und Digitalisierung des kulturellen Erbes möchte das MMB zur Entwicklung der Zivilgesellschaft beitragen und ein kritisches Bewusstsein für die Gefahren totalitärer Regime fördern.</w:t>
      </w:r>
    </w:p>
    <w:p w14:paraId="101335D1" w14:textId="4B887994" w:rsidR="00E56A9D" w:rsidRDefault="00E56A9D" w:rsidP="000D0DFD">
      <w:pPr>
        <w:pStyle w:val="StandardWeb"/>
        <w:spacing w:before="0" w:beforeAutospacing="0" w:after="0" w:afterAutospacing="0"/>
        <w:rPr>
          <w:rFonts w:ascii="Calibri" w:hAnsi="Calibri" w:cs="Calibri"/>
          <w:color w:val="000000" w:themeColor="text1"/>
          <w:sz w:val="22"/>
          <w:szCs w:val="22"/>
        </w:rPr>
      </w:pPr>
      <w:r w:rsidRPr="00C22D3C">
        <w:rPr>
          <w:rFonts w:ascii="Calibri" w:hAnsi="Calibri" w:cs="Calibri"/>
          <w:color w:val="000000" w:themeColor="text1"/>
          <w:sz w:val="22"/>
          <w:szCs w:val="22"/>
        </w:rPr>
        <w:t>„</w:t>
      </w:r>
      <w:r w:rsidRPr="00C22D3C">
        <w:rPr>
          <w:rFonts w:ascii="Calibri" w:hAnsi="Calibri" w:cs="Calibri"/>
          <w:i/>
          <w:color w:val="000000" w:themeColor="text1"/>
          <w:sz w:val="22"/>
          <w:szCs w:val="22"/>
        </w:rPr>
        <w:t xml:space="preserve">Umfragen zeigen, dass junge Menschen grundlegende Kenntnisse über zentrale Ereignisse der letzten Jahrzehnte oft nicht besitzen – etwas, das wir mit </w:t>
      </w:r>
      <w:proofErr w:type="spellStart"/>
      <w:r w:rsidRPr="00C22D3C">
        <w:rPr>
          <w:rStyle w:val="Hervorhebung"/>
          <w:rFonts w:ascii="Calibri" w:eastAsiaTheme="majorEastAsia" w:hAnsi="Calibri" w:cs="Calibri"/>
          <w:color w:val="000000" w:themeColor="text1"/>
          <w:sz w:val="22"/>
          <w:szCs w:val="22"/>
        </w:rPr>
        <w:t>Turning</w:t>
      </w:r>
      <w:proofErr w:type="spellEnd"/>
      <w:r w:rsidRPr="00C22D3C">
        <w:rPr>
          <w:rStyle w:val="Hervorhebung"/>
          <w:rFonts w:ascii="Calibri" w:eastAsiaTheme="majorEastAsia" w:hAnsi="Calibri" w:cs="Calibri"/>
          <w:color w:val="000000" w:themeColor="text1"/>
          <w:sz w:val="22"/>
          <w:szCs w:val="22"/>
        </w:rPr>
        <w:t xml:space="preserve"> Points</w:t>
      </w:r>
      <w:r w:rsidRPr="00C22D3C">
        <w:rPr>
          <w:rFonts w:ascii="Calibri" w:hAnsi="Calibri" w:cs="Calibri"/>
          <w:i/>
          <w:color w:val="000000" w:themeColor="text1"/>
          <w:sz w:val="22"/>
          <w:szCs w:val="22"/>
        </w:rPr>
        <w:t xml:space="preserve"> und dem neuen Museum der Zeitgeschichte gezielt ansprechen wollen. Durch persönliche Geschichten, aktuelle künstlerische </w:t>
      </w:r>
      <w:r w:rsidRPr="00C22D3C">
        <w:rPr>
          <w:rFonts w:ascii="Calibri" w:hAnsi="Calibri" w:cs="Calibri"/>
          <w:i/>
          <w:color w:val="000000" w:themeColor="text1"/>
          <w:sz w:val="22"/>
          <w:szCs w:val="22"/>
        </w:rPr>
        <w:lastRenderedPageBreak/>
        <w:t>Interventionen und interaktive Lernformen schaffen wir einen Raum für kritisches Denken und ein besseres Verständnis historischer Zusammenhänge. Wir glauben, dass das neue Museum als lebendiges Labor dienen wird, das Dialog, Verständnis und die Resilienz der Demokratie stärkt“</w:t>
      </w:r>
      <w:r w:rsidRPr="00C22D3C">
        <w:rPr>
          <w:rFonts w:ascii="Calibri" w:hAnsi="Calibri" w:cs="Calibri"/>
          <w:color w:val="000000" w:themeColor="text1"/>
          <w:sz w:val="22"/>
          <w:szCs w:val="22"/>
        </w:rPr>
        <w:t>, s</w:t>
      </w:r>
      <w:r w:rsidR="000D0DFD">
        <w:rPr>
          <w:rFonts w:ascii="Calibri" w:hAnsi="Calibri" w:cs="Calibri"/>
          <w:color w:val="000000" w:themeColor="text1"/>
          <w:sz w:val="22"/>
          <w:szCs w:val="22"/>
        </w:rPr>
        <w:t>o</w:t>
      </w:r>
      <w:r w:rsidRPr="00C22D3C">
        <w:rPr>
          <w:rFonts w:ascii="Calibri" w:hAnsi="Calibri" w:cs="Calibri"/>
          <w:color w:val="000000" w:themeColor="text1"/>
          <w:sz w:val="22"/>
          <w:szCs w:val="22"/>
        </w:rPr>
        <w:t xml:space="preserve"> Zuzana </w:t>
      </w:r>
      <w:proofErr w:type="spellStart"/>
      <w:r w:rsidRPr="00C22D3C">
        <w:rPr>
          <w:rFonts w:ascii="Calibri" w:hAnsi="Calibri" w:cs="Calibri"/>
          <w:color w:val="000000" w:themeColor="text1"/>
          <w:sz w:val="22"/>
          <w:szCs w:val="22"/>
        </w:rPr>
        <w:t>Palicová</w:t>
      </w:r>
      <w:proofErr w:type="spellEnd"/>
      <w:r w:rsidRPr="00C22D3C">
        <w:rPr>
          <w:rFonts w:ascii="Calibri" w:hAnsi="Calibri" w:cs="Calibri"/>
          <w:color w:val="000000" w:themeColor="text1"/>
          <w:sz w:val="22"/>
          <w:szCs w:val="22"/>
        </w:rPr>
        <w:t>, Direktorin des Museums der Stadt Bratislava.</w:t>
      </w:r>
    </w:p>
    <w:p w14:paraId="26E40574" w14:textId="77777777" w:rsidR="000D0DFD" w:rsidRPr="00C22D3C" w:rsidRDefault="000D0DFD" w:rsidP="000D0DFD">
      <w:pPr>
        <w:pStyle w:val="StandardWeb"/>
        <w:spacing w:before="0" w:beforeAutospacing="0" w:after="0" w:afterAutospacing="0"/>
        <w:rPr>
          <w:rFonts w:ascii="Calibri" w:hAnsi="Calibri" w:cs="Calibri"/>
          <w:color w:val="000000" w:themeColor="text1"/>
          <w:sz w:val="22"/>
          <w:szCs w:val="22"/>
        </w:rPr>
      </w:pPr>
    </w:p>
    <w:p w14:paraId="4C04529D" w14:textId="14B1FA7A" w:rsidR="00E56A9D" w:rsidRDefault="00E56A9D" w:rsidP="000D0DFD">
      <w:pPr>
        <w:pStyle w:val="StandardWeb"/>
        <w:spacing w:before="0" w:beforeAutospacing="0" w:after="0" w:afterAutospacing="0"/>
        <w:rPr>
          <w:rFonts w:ascii="Calibri" w:hAnsi="Calibri" w:cs="Calibri"/>
          <w:color w:val="000000" w:themeColor="text1"/>
          <w:sz w:val="22"/>
          <w:szCs w:val="22"/>
        </w:rPr>
      </w:pPr>
      <w:r w:rsidRPr="00C22D3C">
        <w:rPr>
          <w:rFonts w:ascii="Calibri" w:hAnsi="Calibri" w:cs="Calibri"/>
          <w:color w:val="000000" w:themeColor="text1"/>
          <w:sz w:val="22"/>
          <w:szCs w:val="22"/>
        </w:rPr>
        <w:t>Im Rahmen des Projekts bereitet das Volkskundemuseum Wien die Teilrenovierung eines zivilen Zivilschutzbunker aus dem 2. Weltkrieg</w:t>
      </w:r>
      <w:r w:rsidR="00057031" w:rsidRPr="00C22D3C">
        <w:rPr>
          <w:rFonts w:ascii="Calibri" w:hAnsi="Calibri" w:cs="Calibri"/>
          <w:color w:val="000000" w:themeColor="text1"/>
          <w:sz w:val="22"/>
          <w:szCs w:val="22"/>
        </w:rPr>
        <w:t xml:space="preserve"> vor, der</w:t>
      </w:r>
      <w:r w:rsidRPr="00C22D3C">
        <w:rPr>
          <w:rFonts w:ascii="Calibri" w:hAnsi="Calibri" w:cs="Calibri"/>
          <w:color w:val="000000" w:themeColor="text1"/>
          <w:sz w:val="22"/>
          <w:szCs w:val="22"/>
        </w:rPr>
        <w:t xml:space="preserve"> zu</w:t>
      </w:r>
      <w:r w:rsidR="00057031" w:rsidRPr="00C22D3C">
        <w:rPr>
          <w:rFonts w:ascii="Calibri" w:hAnsi="Calibri" w:cs="Calibri"/>
          <w:color w:val="000000" w:themeColor="text1"/>
          <w:sz w:val="22"/>
          <w:szCs w:val="22"/>
        </w:rPr>
        <w:t xml:space="preserve"> einem</w:t>
      </w:r>
      <w:r w:rsidRPr="00C22D3C">
        <w:rPr>
          <w:rFonts w:ascii="Calibri" w:hAnsi="Calibri" w:cs="Calibri"/>
          <w:color w:val="000000" w:themeColor="text1"/>
          <w:sz w:val="22"/>
          <w:szCs w:val="22"/>
        </w:rPr>
        <w:t xml:space="preserve"> Public Space umgeformt werden</w:t>
      </w:r>
      <w:r w:rsidR="00057031" w:rsidRPr="00C22D3C">
        <w:rPr>
          <w:rFonts w:ascii="Calibri" w:hAnsi="Calibri" w:cs="Calibri"/>
          <w:color w:val="000000" w:themeColor="text1"/>
          <w:sz w:val="22"/>
          <w:szCs w:val="22"/>
        </w:rPr>
        <w:t xml:space="preserve"> soll</w:t>
      </w:r>
      <w:r w:rsidRPr="00C22D3C">
        <w:rPr>
          <w:rFonts w:ascii="Calibri" w:hAnsi="Calibri" w:cs="Calibri"/>
          <w:color w:val="000000" w:themeColor="text1"/>
          <w:sz w:val="22"/>
          <w:szCs w:val="22"/>
        </w:rPr>
        <w:t>.</w:t>
      </w:r>
    </w:p>
    <w:p w14:paraId="0AE2CACD" w14:textId="77777777" w:rsidR="000D0DFD" w:rsidRPr="00C22D3C" w:rsidRDefault="000D0DFD" w:rsidP="000D0DFD">
      <w:pPr>
        <w:pStyle w:val="StandardWeb"/>
        <w:spacing w:before="0" w:beforeAutospacing="0" w:after="0" w:afterAutospacing="0"/>
        <w:rPr>
          <w:rFonts w:ascii="Calibri" w:hAnsi="Calibri" w:cs="Calibri"/>
          <w:color w:val="000000" w:themeColor="text1"/>
          <w:sz w:val="22"/>
          <w:szCs w:val="22"/>
        </w:rPr>
      </w:pPr>
    </w:p>
    <w:p w14:paraId="0887DC06" w14:textId="12FB7F1F" w:rsidR="006D50D6" w:rsidRPr="00C22D3C" w:rsidRDefault="00E56A9D" w:rsidP="000D0DFD">
      <w:pPr>
        <w:pStyle w:val="StandardWeb"/>
        <w:spacing w:before="0" w:beforeAutospacing="0" w:after="0" w:afterAutospacing="0"/>
        <w:rPr>
          <w:rFonts w:ascii="Calibri" w:hAnsi="Calibri" w:cs="Calibri"/>
          <w:color w:val="000000" w:themeColor="text1"/>
          <w:sz w:val="22"/>
          <w:szCs w:val="22"/>
        </w:rPr>
      </w:pPr>
      <w:r w:rsidRPr="00C22D3C">
        <w:rPr>
          <w:rFonts w:ascii="Calibri" w:hAnsi="Calibri" w:cs="Calibri"/>
          <w:color w:val="000000" w:themeColor="text1"/>
          <w:sz w:val="22"/>
          <w:szCs w:val="22"/>
        </w:rPr>
        <w:t xml:space="preserve">MMB und VKM haben das gemeinsame Projekt ins Leben gerufen, um die Wendepunkte der jüngeren Geschichte Bratislavas und Wiens im 20. und 21. Jahrhundert zu erforschen – jene Ereignisse, die beide Städte in besonderer Weise geprägt haben. </w:t>
      </w:r>
    </w:p>
    <w:p w14:paraId="6DD84AEC" w14:textId="1700C112" w:rsidR="00E56A9D" w:rsidRPr="00C22D3C" w:rsidRDefault="006D50D6" w:rsidP="000D0DFD">
      <w:pPr>
        <w:pStyle w:val="StandardWeb"/>
        <w:spacing w:before="0" w:beforeAutospacing="0" w:after="0" w:afterAutospacing="0"/>
        <w:rPr>
          <w:rFonts w:ascii="Calibri" w:hAnsi="Calibri" w:cs="Calibri"/>
          <w:color w:val="000000" w:themeColor="text1"/>
          <w:sz w:val="22"/>
          <w:szCs w:val="22"/>
        </w:rPr>
      </w:pPr>
      <w:r w:rsidRPr="00C22D3C">
        <w:rPr>
          <w:rFonts w:ascii="Calibri" w:hAnsi="Calibri" w:cs="Calibri"/>
          <w:i/>
          <w:color w:val="000000" w:themeColor="text1"/>
          <w:sz w:val="22"/>
          <w:szCs w:val="22"/>
        </w:rPr>
        <w:t xml:space="preserve">„Dass sich zwei Kultur- und Gesellschaftsmuseen in Bratislava und Wien zusammenschließen, um gemeinsam über Wendepunkte der jüngeren Zeitgeschichte zu forschen und zu sprechen, hat einen klaren Grund: Der Fall des Eisernen Vorhangs liegt 36 Jahre zurück und ist für eine ganze Generation bereits ferne Vergangenheit. Gleichzeitig gerät die Idee eines geeinten Europas durch neue Nationalismen und autoritäre Tendenzen zunehmend unter Druck. </w:t>
      </w:r>
      <w:r w:rsidR="00E56A9D" w:rsidRPr="00C22D3C">
        <w:rPr>
          <w:rFonts w:ascii="Calibri" w:hAnsi="Calibri" w:cs="Calibri"/>
          <w:i/>
          <w:color w:val="000000" w:themeColor="text1"/>
          <w:sz w:val="22"/>
          <w:szCs w:val="22"/>
        </w:rPr>
        <w:t xml:space="preserve">Mit </w:t>
      </w:r>
      <w:proofErr w:type="spellStart"/>
      <w:r w:rsidR="00E56A9D" w:rsidRPr="000D0DFD">
        <w:rPr>
          <w:rStyle w:val="Hervorhebung"/>
          <w:rFonts w:ascii="Calibri" w:eastAsiaTheme="majorEastAsia" w:hAnsi="Calibri" w:cs="Calibri"/>
          <w:color w:val="000000" w:themeColor="text1"/>
          <w:sz w:val="22"/>
          <w:szCs w:val="22"/>
        </w:rPr>
        <w:t>Turning</w:t>
      </w:r>
      <w:proofErr w:type="spellEnd"/>
      <w:r w:rsidR="00E56A9D" w:rsidRPr="000D0DFD">
        <w:rPr>
          <w:rStyle w:val="Hervorhebung"/>
          <w:rFonts w:ascii="Calibri" w:eastAsiaTheme="majorEastAsia" w:hAnsi="Calibri" w:cs="Calibri"/>
          <w:color w:val="000000" w:themeColor="text1"/>
          <w:sz w:val="22"/>
          <w:szCs w:val="22"/>
        </w:rPr>
        <w:t xml:space="preserve"> Points</w:t>
      </w:r>
      <w:r w:rsidR="00E56A9D" w:rsidRPr="00C22D3C">
        <w:rPr>
          <w:rFonts w:ascii="Calibri" w:hAnsi="Calibri" w:cs="Calibri"/>
          <w:i/>
          <w:color w:val="000000" w:themeColor="text1"/>
          <w:sz w:val="22"/>
          <w:szCs w:val="22"/>
        </w:rPr>
        <w:t xml:space="preserve"> betrachten wir diese historischen und aktuellen Zusammenhänge aus mehreren Perspektiven und wollen zu demokratischen, offenen und vielschichtigen Prozessen beitragen. Im Zentrum steht eine grundlegende Frage: Warum orientieren sich Gesellschaften erneut an autoritären Modellen?“</w:t>
      </w:r>
      <w:r w:rsidR="00E56A9D" w:rsidRPr="00C22D3C">
        <w:rPr>
          <w:rFonts w:ascii="Calibri" w:hAnsi="Calibri" w:cs="Calibri"/>
          <w:color w:val="000000" w:themeColor="text1"/>
          <w:sz w:val="22"/>
          <w:szCs w:val="22"/>
        </w:rPr>
        <w:t xml:space="preserve">, </w:t>
      </w:r>
      <w:r w:rsidRPr="00C22D3C">
        <w:rPr>
          <w:rFonts w:ascii="Calibri" w:hAnsi="Calibri" w:cs="Calibri"/>
          <w:color w:val="000000" w:themeColor="text1"/>
          <w:sz w:val="22"/>
          <w:szCs w:val="22"/>
        </w:rPr>
        <w:t>so</w:t>
      </w:r>
      <w:r w:rsidR="00E56A9D" w:rsidRPr="00C22D3C">
        <w:rPr>
          <w:rFonts w:ascii="Calibri" w:hAnsi="Calibri" w:cs="Calibri"/>
          <w:color w:val="000000" w:themeColor="text1"/>
          <w:sz w:val="22"/>
          <w:szCs w:val="22"/>
        </w:rPr>
        <w:t xml:space="preserve"> M</w:t>
      </w:r>
      <w:r w:rsidR="00057031" w:rsidRPr="00C22D3C">
        <w:rPr>
          <w:rFonts w:ascii="Calibri" w:hAnsi="Calibri" w:cs="Calibri"/>
          <w:color w:val="000000" w:themeColor="text1"/>
          <w:sz w:val="22"/>
          <w:szCs w:val="22"/>
        </w:rPr>
        <w:t>atthias</w:t>
      </w:r>
      <w:r w:rsidR="00E56A9D" w:rsidRPr="00C22D3C">
        <w:rPr>
          <w:rFonts w:ascii="Calibri" w:hAnsi="Calibri" w:cs="Calibri"/>
          <w:color w:val="000000" w:themeColor="text1"/>
          <w:sz w:val="22"/>
          <w:szCs w:val="22"/>
        </w:rPr>
        <w:t xml:space="preserve"> Beitl</w:t>
      </w:r>
      <w:r w:rsidRPr="00C22D3C">
        <w:rPr>
          <w:rFonts w:ascii="Calibri" w:hAnsi="Calibri" w:cs="Calibri"/>
          <w:color w:val="000000" w:themeColor="text1"/>
          <w:sz w:val="22"/>
          <w:szCs w:val="22"/>
        </w:rPr>
        <w:t>, Direktor Volkskundemuseum Wien</w:t>
      </w:r>
    </w:p>
    <w:p w14:paraId="088CE68C" w14:textId="398AE1F4" w:rsidR="00057031" w:rsidRDefault="00057031" w:rsidP="000D0DFD">
      <w:pPr>
        <w:pStyle w:val="StandardWeb"/>
        <w:spacing w:before="0" w:beforeAutospacing="0" w:after="0" w:afterAutospacing="0"/>
        <w:rPr>
          <w:rFonts w:ascii="Calibri" w:hAnsi="Calibri" w:cs="Calibri"/>
          <w:color w:val="000000" w:themeColor="text1"/>
          <w:sz w:val="22"/>
          <w:szCs w:val="22"/>
        </w:rPr>
      </w:pPr>
    </w:p>
    <w:p w14:paraId="200B326C" w14:textId="77777777" w:rsidR="000D0DFD" w:rsidRPr="00C22D3C" w:rsidRDefault="000D0DFD" w:rsidP="000D0DFD">
      <w:pPr>
        <w:pStyle w:val="StandardWeb"/>
        <w:spacing w:before="0" w:beforeAutospacing="0" w:after="0" w:afterAutospacing="0"/>
        <w:rPr>
          <w:rFonts w:ascii="Calibri" w:hAnsi="Calibri" w:cs="Calibri"/>
          <w:color w:val="000000" w:themeColor="text1"/>
          <w:sz w:val="22"/>
          <w:szCs w:val="22"/>
        </w:rPr>
      </w:pPr>
    </w:p>
    <w:p w14:paraId="34ED98BF" w14:textId="77777777" w:rsidR="00E56A9D" w:rsidRPr="000D0DFD" w:rsidRDefault="00E56A9D" w:rsidP="000D0DFD">
      <w:pPr>
        <w:pStyle w:val="berschrift2"/>
        <w:spacing w:before="0" w:after="0"/>
        <w:rPr>
          <w:rFonts w:ascii="Calibri" w:hAnsi="Calibri" w:cs="Calibri"/>
          <w:b/>
          <w:color w:val="000000" w:themeColor="text1"/>
          <w:sz w:val="24"/>
          <w:szCs w:val="22"/>
        </w:rPr>
      </w:pPr>
      <w:r w:rsidRPr="000D0DFD">
        <w:rPr>
          <w:rStyle w:val="Fett"/>
          <w:rFonts w:ascii="Calibri" w:hAnsi="Calibri" w:cs="Calibri"/>
          <w:bCs w:val="0"/>
          <w:color w:val="000000" w:themeColor="text1"/>
          <w:sz w:val="24"/>
          <w:szCs w:val="22"/>
        </w:rPr>
        <w:t xml:space="preserve">Zentrale Aktivitäten des Projekts </w:t>
      </w:r>
      <w:r w:rsidRPr="000D0DFD">
        <w:rPr>
          <w:rStyle w:val="Hervorhebung"/>
          <w:rFonts w:ascii="Calibri" w:hAnsi="Calibri" w:cs="Calibri"/>
          <w:b/>
          <w:color w:val="000000" w:themeColor="text1"/>
          <w:sz w:val="24"/>
          <w:szCs w:val="22"/>
        </w:rPr>
        <w:t>Turning Points</w:t>
      </w:r>
    </w:p>
    <w:p w14:paraId="7AA9BF7B" w14:textId="77777777" w:rsidR="000D0DFD" w:rsidRDefault="000D0DFD" w:rsidP="000D0DFD">
      <w:pPr>
        <w:spacing w:after="0"/>
        <w:rPr>
          <w:rStyle w:val="Fett"/>
          <w:rFonts w:ascii="Calibri" w:hAnsi="Calibri" w:cs="Calibri"/>
          <w:bCs w:val="0"/>
          <w:color w:val="000000" w:themeColor="text1"/>
        </w:rPr>
      </w:pPr>
    </w:p>
    <w:p w14:paraId="1A09944E" w14:textId="689A1879" w:rsidR="00E56A9D" w:rsidRPr="00C22D3C" w:rsidRDefault="00E56A9D" w:rsidP="000D0DFD">
      <w:pPr>
        <w:spacing w:after="0"/>
      </w:pPr>
      <w:r w:rsidRPr="00C22D3C">
        <w:rPr>
          <w:rStyle w:val="Fett"/>
          <w:rFonts w:ascii="Calibri" w:hAnsi="Calibri" w:cs="Calibri"/>
          <w:bCs w:val="0"/>
          <w:color w:val="000000" w:themeColor="text1"/>
        </w:rPr>
        <w:t>Neue Außenstelle des Museums der Stadt Bratislava</w:t>
      </w:r>
    </w:p>
    <w:p w14:paraId="049F3FD2" w14:textId="5EE86F55" w:rsidR="00407CB9" w:rsidRPr="00C22D3C" w:rsidRDefault="00E56A9D" w:rsidP="000D0DFD">
      <w:pPr>
        <w:pStyle w:val="StandardWeb"/>
        <w:spacing w:before="0" w:beforeAutospacing="0" w:after="0" w:afterAutospacing="0"/>
        <w:rPr>
          <w:rFonts w:ascii="Calibri" w:hAnsi="Calibri" w:cs="Calibri"/>
          <w:color w:val="000000" w:themeColor="text1"/>
          <w:sz w:val="22"/>
          <w:szCs w:val="22"/>
        </w:rPr>
      </w:pPr>
      <w:r w:rsidRPr="00C22D3C">
        <w:rPr>
          <w:rFonts w:ascii="Calibri" w:hAnsi="Calibri" w:cs="Calibri"/>
          <w:color w:val="000000" w:themeColor="text1"/>
          <w:sz w:val="22"/>
          <w:szCs w:val="22"/>
        </w:rPr>
        <w:t xml:space="preserve">Eröffnung eines Museums zur Zeitgeschichte im renovierten Gebäude in der </w:t>
      </w:r>
      <w:proofErr w:type="spellStart"/>
      <w:r w:rsidRPr="00C22D3C">
        <w:rPr>
          <w:rFonts w:ascii="Calibri" w:hAnsi="Calibri" w:cs="Calibri"/>
          <w:color w:val="000000" w:themeColor="text1"/>
          <w:sz w:val="22"/>
          <w:szCs w:val="22"/>
        </w:rPr>
        <w:t>Beblavého</w:t>
      </w:r>
      <w:proofErr w:type="spellEnd"/>
      <w:r w:rsidRPr="00C22D3C">
        <w:rPr>
          <w:rFonts w:ascii="Calibri" w:hAnsi="Calibri" w:cs="Calibri"/>
          <w:color w:val="000000" w:themeColor="text1"/>
          <w:sz w:val="22"/>
          <w:szCs w:val="22"/>
        </w:rPr>
        <w:t xml:space="preserve"> 1; Ausbau der Infrastruktur und Erweiterung hochwertiger Kulturangebote in den Zentren Wiens und Bratislavas – für lokale und internationale </w:t>
      </w:r>
      <w:proofErr w:type="spellStart"/>
      <w:proofErr w:type="gramStart"/>
      <w:r w:rsidRPr="00C22D3C">
        <w:rPr>
          <w:rFonts w:ascii="Calibri" w:hAnsi="Calibri" w:cs="Calibri"/>
          <w:color w:val="000000" w:themeColor="text1"/>
          <w:sz w:val="22"/>
          <w:szCs w:val="22"/>
        </w:rPr>
        <w:t>Besucher</w:t>
      </w:r>
      <w:r w:rsidR="00407CB9" w:rsidRPr="00C22D3C">
        <w:rPr>
          <w:rFonts w:ascii="Calibri" w:hAnsi="Calibri" w:cs="Calibri"/>
          <w:color w:val="000000" w:themeColor="text1"/>
          <w:sz w:val="22"/>
          <w:szCs w:val="22"/>
        </w:rPr>
        <w:t>:</w:t>
      </w:r>
      <w:r w:rsidRPr="00C22D3C">
        <w:rPr>
          <w:rFonts w:ascii="Calibri" w:hAnsi="Calibri" w:cs="Calibri"/>
          <w:color w:val="000000" w:themeColor="text1"/>
          <w:sz w:val="22"/>
          <w:szCs w:val="22"/>
        </w:rPr>
        <w:t>innen</w:t>
      </w:r>
      <w:proofErr w:type="spellEnd"/>
      <w:proofErr w:type="gramEnd"/>
      <w:r w:rsidRPr="00C22D3C">
        <w:rPr>
          <w:rFonts w:ascii="Calibri" w:hAnsi="Calibri" w:cs="Calibri"/>
          <w:color w:val="000000" w:themeColor="text1"/>
          <w:sz w:val="22"/>
          <w:szCs w:val="22"/>
        </w:rPr>
        <w:t>.</w:t>
      </w:r>
    </w:p>
    <w:p w14:paraId="42ECDB24" w14:textId="77777777" w:rsidR="000D0DFD" w:rsidRDefault="000D0DFD" w:rsidP="000D0DFD">
      <w:pPr>
        <w:pStyle w:val="berschrift3"/>
        <w:spacing w:before="0" w:after="0"/>
        <w:rPr>
          <w:rStyle w:val="Fett"/>
          <w:rFonts w:ascii="Calibri" w:hAnsi="Calibri" w:cs="Calibri"/>
          <w:bCs w:val="0"/>
          <w:color w:val="000000" w:themeColor="text1"/>
          <w:sz w:val="22"/>
          <w:szCs w:val="22"/>
        </w:rPr>
      </w:pPr>
    </w:p>
    <w:p w14:paraId="0562DB9F" w14:textId="5D23D69B" w:rsidR="00E56A9D" w:rsidRPr="00C22D3C" w:rsidRDefault="00E56A9D" w:rsidP="000D0DFD">
      <w:pPr>
        <w:pStyle w:val="berschrift3"/>
        <w:spacing w:before="0" w:after="0"/>
        <w:rPr>
          <w:rFonts w:ascii="Calibri" w:hAnsi="Calibri" w:cs="Calibri"/>
          <w:color w:val="000000" w:themeColor="text1"/>
          <w:sz w:val="22"/>
          <w:szCs w:val="22"/>
        </w:rPr>
      </w:pPr>
      <w:r w:rsidRPr="00C22D3C">
        <w:rPr>
          <w:rStyle w:val="Fett"/>
          <w:rFonts w:ascii="Calibri" w:hAnsi="Calibri" w:cs="Calibri"/>
          <w:bCs w:val="0"/>
          <w:color w:val="000000" w:themeColor="text1"/>
          <w:sz w:val="22"/>
          <w:szCs w:val="22"/>
        </w:rPr>
        <w:t>Bildung</w:t>
      </w:r>
    </w:p>
    <w:p w14:paraId="3C90138A" w14:textId="139FBDF6" w:rsidR="00E56A9D" w:rsidRDefault="00E56A9D" w:rsidP="000D0DFD">
      <w:pPr>
        <w:pStyle w:val="StandardWeb"/>
        <w:spacing w:before="0" w:beforeAutospacing="0" w:after="0" w:afterAutospacing="0"/>
        <w:rPr>
          <w:rFonts w:ascii="Calibri" w:hAnsi="Calibri" w:cs="Calibri"/>
          <w:color w:val="000000" w:themeColor="text1"/>
          <w:sz w:val="22"/>
          <w:szCs w:val="22"/>
        </w:rPr>
      </w:pPr>
      <w:r w:rsidRPr="00C22D3C">
        <w:rPr>
          <w:rFonts w:ascii="Calibri" w:hAnsi="Calibri" w:cs="Calibri"/>
          <w:color w:val="000000" w:themeColor="text1"/>
          <w:sz w:val="22"/>
          <w:szCs w:val="22"/>
        </w:rPr>
        <w:t xml:space="preserve">Entwicklung neuer Programme für </w:t>
      </w:r>
      <w:r w:rsidR="00407CB9" w:rsidRPr="00C22D3C">
        <w:rPr>
          <w:rFonts w:ascii="Calibri" w:hAnsi="Calibri" w:cs="Calibri"/>
          <w:color w:val="000000" w:themeColor="text1"/>
          <w:sz w:val="22"/>
          <w:szCs w:val="22"/>
        </w:rPr>
        <w:t>höhere-</w:t>
      </w:r>
      <w:r w:rsidRPr="00C22D3C">
        <w:rPr>
          <w:rFonts w:ascii="Calibri" w:hAnsi="Calibri" w:cs="Calibri"/>
          <w:color w:val="000000" w:themeColor="text1"/>
          <w:sz w:val="22"/>
          <w:szCs w:val="22"/>
        </w:rPr>
        <w:t xml:space="preserve">weiterführende Schulen in Bratislava und Wien mit dem Fokus auf historischer Bildung und kritischem Denken im Kontext von Demokratie. </w:t>
      </w:r>
      <w:r w:rsidR="00407CB9" w:rsidRPr="00C22D3C">
        <w:rPr>
          <w:rFonts w:ascii="Calibri" w:hAnsi="Calibri" w:cs="Calibri"/>
          <w:color w:val="000000" w:themeColor="text1"/>
          <w:sz w:val="22"/>
          <w:szCs w:val="22"/>
        </w:rPr>
        <w:t>Beide Institutionen</w:t>
      </w:r>
      <w:r w:rsidRPr="00C22D3C">
        <w:rPr>
          <w:rFonts w:ascii="Calibri" w:hAnsi="Calibri" w:cs="Calibri"/>
          <w:color w:val="000000" w:themeColor="text1"/>
          <w:sz w:val="22"/>
          <w:szCs w:val="22"/>
        </w:rPr>
        <w:t xml:space="preserve"> möchten jungen Menschen vermitteln, wie die jüngste Geschichte die Gegenwart beeinflusst und warum dieses Verständnis wichtig ist.</w:t>
      </w:r>
    </w:p>
    <w:p w14:paraId="72473D96" w14:textId="77777777" w:rsidR="000D0DFD" w:rsidRPr="00C22D3C" w:rsidRDefault="000D0DFD" w:rsidP="000D0DFD">
      <w:pPr>
        <w:pStyle w:val="StandardWeb"/>
        <w:spacing w:before="0" w:beforeAutospacing="0" w:after="0" w:afterAutospacing="0"/>
        <w:rPr>
          <w:rFonts w:ascii="Calibri" w:hAnsi="Calibri" w:cs="Calibri"/>
          <w:color w:val="000000" w:themeColor="text1"/>
          <w:sz w:val="22"/>
          <w:szCs w:val="22"/>
        </w:rPr>
      </w:pPr>
    </w:p>
    <w:p w14:paraId="7E4A787C" w14:textId="77777777" w:rsidR="00E56A9D" w:rsidRPr="00C22D3C" w:rsidRDefault="00E56A9D" w:rsidP="000D0DFD">
      <w:pPr>
        <w:pStyle w:val="berschrift3"/>
        <w:spacing w:before="0" w:after="0"/>
        <w:rPr>
          <w:rFonts w:ascii="Calibri" w:hAnsi="Calibri" w:cs="Calibri"/>
          <w:color w:val="000000" w:themeColor="text1"/>
          <w:sz w:val="22"/>
          <w:szCs w:val="22"/>
        </w:rPr>
      </w:pPr>
      <w:r w:rsidRPr="00C22D3C">
        <w:rPr>
          <w:rStyle w:val="Fett"/>
          <w:rFonts w:ascii="Calibri" w:hAnsi="Calibri" w:cs="Calibri"/>
          <w:bCs w:val="0"/>
          <w:color w:val="000000" w:themeColor="text1"/>
          <w:sz w:val="22"/>
          <w:szCs w:val="22"/>
        </w:rPr>
        <w:t>Gemeinsame Forschung</w:t>
      </w:r>
    </w:p>
    <w:p w14:paraId="09FD27B5" w14:textId="28B1C6F5" w:rsidR="00E56A9D" w:rsidRPr="00C22D3C" w:rsidRDefault="00E56A9D" w:rsidP="000D0DFD">
      <w:pPr>
        <w:pStyle w:val="StandardWeb"/>
        <w:spacing w:before="0" w:beforeAutospacing="0" w:after="0" w:afterAutospacing="0"/>
        <w:rPr>
          <w:rFonts w:ascii="Calibri" w:hAnsi="Calibri" w:cs="Calibri"/>
          <w:color w:val="000000" w:themeColor="text1"/>
          <w:sz w:val="22"/>
          <w:szCs w:val="22"/>
        </w:rPr>
      </w:pPr>
      <w:r w:rsidRPr="00C22D3C">
        <w:rPr>
          <w:rFonts w:ascii="Calibri" w:hAnsi="Calibri" w:cs="Calibri"/>
          <w:color w:val="000000" w:themeColor="text1"/>
          <w:sz w:val="22"/>
          <w:szCs w:val="22"/>
        </w:rPr>
        <w:t xml:space="preserve">Die enge Zusammenarbeit zwischen VKM und MMB </w:t>
      </w:r>
      <w:proofErr w:type="gramStart"/>
      <w:r w:rsidRPr="00C22D3C">
        <w:rPr>
          <w:rFonts w:ascii="Calibri" w:hAnsi="Calibri" w:cs="Calibri"/>
          <w:color w:val="000000" w:themeColor="text1"/>
          <w:sz w:val="22"/>
          <w:szCs w:val="22"/>
        </w:rPr>
        <w:t>ermöglicht es</w:t>
      </w:r>
      <w:proofErr w:type="gramEnd"/>
      <w:r w:rsidRPr="00C22D3C">
        <w:rPr>
          <w:rFonts w:ascii="Calibri" w:hAnsi="Calibri" w:cs="Calibri"/>
          <w:color w:val="000000" w:themeColor="text1"/>
          <w:sz w:val="22"/>
          <w:szCs w:val="22"/>
        </w:rPr>
        <w:t>, jene Geschichten und Ereignisse zu erforschen, die die Identität der Region besonders geprägt haben. Das Forschungsteam konzentriert sich auf Transformationsprozesse, Erfahrungen der Bevölkerung in Krisenzeiten und langfristige gesellschaftliche Entwicklungen – mit dem Ziel, die Erkenntnisse in die neue Ausstellung und in Bildungsprogramme einfließen zu lassen.</w:t>
      </w:r>
      <w:r w:rsidRPr="00C22D3C">
        <w:rPr>
          <w:rFonts w:ascii="Calibri" w:hAnsi="Calibri" w:cs="Calibri"/>
          <w:color w:val="000000" w:themeColor="text1"/>
          <w:sz w:val="22"/>
          <w:szCs w:val="22"/>
        </w:rPr>
        <w:br/>
      </w:r>
      <w:r w:rsidRPr="00C22D3C">
        <w:rPr>
          <w:rFonts w:ascii="Calibri" w:hAnsi="Calibri" w:cs="Calibri"/>
          <w:i/>
          <w:color w:val="000000" w:themeColor="text1"/>
          <w:sz w:val="22"/>
          <w:szCs w:val="22"/>
        </w:rPr>
        <w:t>„Wir suchen nach Geschichten, die zeigen, wie Menschen auf historischen Druck reagiert haben – ob sie widerstanden, sich angepasst oder kleine Inseln der Freiheit geschaffen haben. Es sind Geschichten von Stärke und Verletzlichkeit zugleich. Eine Gesellschaft, die diese Erfahrungen versteht, ist besser auf die Herausforderungen der Gegenwart vorbereitet“</w:t>
      </w:r>
      <w:r w:rsidRPr="00C22D3C">
        <w:rPr>
          <w:rFonts w:ascii="Calibri" w:hAnsi="Calibri" w:cs="Calibri"/>
          <w:color w:val="000000" w:themeColor="text1"/>
          <w:sz w:val="22"/>
          <w:szCs w:val="22"/>
        </w:rPr>
        <w:t xml:space="preserve">, </w:t>
      </w:r>
      <w:r w:rsidR="000D0DFD">
        <w:rPr>
          <w:rFonts w:ascii="Calibri" w:hAnsi="Calibri" w:cs="Calibri"/>
          <w:color w:val="000000" w:themeColor="text1"/>
          <w:sz w:val="22"/>
          <w:szCs w:val="22"/>
        </w:rPr>
        <w:t>so</w:t>
      </w:r>
      <w:r w:rsidRPr="00C22D3C">
        <w:rPr>
          <w:rFonts w:ascii="Calibri" w:hAnsi="Calibri" w:cs="Calibri"/>
          <w:color w:val="000000" w:themeColor="text1"/>
          <w:sz w:val="22"/>
          <w:szCs w:val="22"/>
        </w:rPr>
        <w:t xml:space="preserve"> Jana </w:t>
      </w:r>
      <w:proofErr w:type="spellStart"/>
      <w:r w:rsidRPr="00C22D3C">
        <w:rPr>
          <w:rFonts w:ascii="Calibri" w:hAnsi="Calibri" w:cs="Calibri"/>
          <w:color w:val="000000" w:themeColor="text1"/>
          <w:sz w:val="22"/>
          <w:szCs w:val="22"/>
        </w:rPr>
        <w:t>Jablonická</w:t>
      </w:r>
      <w:proofErr w:type="spellEnd"/>
      <w:r w:rsidRPr="00C22D3C">
        <w:rPr>
          <w:rFonts w:ascii="Calibri" w:hAnsi="Calibri" w:cs="Calibri"/>
          <w:color w:val="000000" w:themeColor="text1"/>
          <w:sz w:val="22"/>
          <w:szCs w:val="22"/>
        </w:rPr>
        <w:t xml:space="preserve"> </w:t>
      </w:r>
      <w:proofErr w:type="spellStart"/>
      <w:r w:rsidRPr="00C22D3C">
        <w:rPr>
          <w:rFonts w:ascii="Calibri" w:hAnsi="Calibri" w:cs="Calibri"/>
          <w:color w:val="000000" w:themeColor="text1"/>
          <w:sz w:val="22"/>
          <w:szCs w:val="22"/>
        </w:rPr>
        <w:t>Zezulová</w:t>
      </w:r>
      <w:proofErr w:type="spellEnd"/>
      <w:r w:rsidRPr="00C22D3C">
        <w:rPr>
          <w:rFonts w:ascii="Calibri" w:hAnsi="Calibri" w:cs="Calibri"/>
          <w:color w:val="000000" w:themeColor="text1"/>
          <w:sz w:val="22"/>
          <w:szCs w:val="22"/>
        </w:rPr>
        <w:t>, Forscherin für Zeitgeschichte am MMB.</w:t>
      </w:r>
    </w:p>
    <w:p w14:paraId="4FE90B91" w14:textId="77777777" w:rsidR="00E56A9D" w:rsidRPr="00C22D3C" w:rsidRDefault="00E56A9D" w:rsidP="000D0DFD">
      <w:pPr>
        <w:pStyle w:val="berschrift3"/>
        <w:spacing w:before="0" w:after="0"/>
        <w:rPr>
          <w:rFonts w:ascii="Calibri" w:hAnsi="Calibri" w:cs="Calibri"/>
          <w:color w:val="000000" w:themeColor="text1"/>
          <w:sz w:val="22"/>
          <w:szCs w:val="22"/>
        </w:rPr>
      </w:pPr>
      <w:r w:rsidRPr="00C22D3C">
        <w:rPr>
          <w:rStyle w:val="Fett"/>
          <w:rFonts w:ascii="Calibri" w:hAnsi="Calibri" w:cs="Calibri"/>
          <w:bCs w:val="0"/>
          <w:color w:val="000000" w:themeColor="text1"/>
          <w:sz w:val="22"/>
          <w:szCs w:val="22"/>
        </w:rPr>
        <w:lastRenderedPageBreak/>
        <w:t>Sammlungsaufbau</w:t>
      </w:r>
    </w:p>
    <w:p w14:paraId="3A6D9816" w14:textId="2C420D36" w:rsidR="00E56A9D" w:rsidRDefault="00407CB9" w:rsidP="000D0DFD">
      <w:pPr>
        <w:pStyle w:val="StandardWeb"/>
        <w:spacing w:before="0" w:beforeAutospacing="0" w:after="0" w:afterAutospacing="0"/>
        <w:rPr>
          <w:rFonts w:ascii="Calibri" w:hAnsi="Calibri" w:cs="Calibri"/>
          <w:color w:val="000000" w:themeColor="text1"/>
          <w:sz w:val="22"/>
          <w:szCs w:val="22"/>
        </w:rPr>
      </w:pPr>
      <w:r w:rsidRPr="00C22D3C">
        <w:rPr>
          <w:rFonts w:ascii="Calibri" w:hAnsi="Calibri" w:cs="Calibri"/>
          <w:color w:val="000000" w:themeColor="text1"/>
          <w:sz w:val="22"/>
          <w:szCs w:val="22"/>
        </w:rPr>
        <w:t xml:space="preserve">Die Sammlungserweiterung </w:t>
      </w:r>
      <w:r w:rsidR="008A5468" w:rsidRPr="00C22D3C">
        <w:rPr>
          <w:rFonts w:ascii="Calibri" w:hAnsi="Calibri" w:cs="Calibri"/>
          <w:color w:val="000000" w:themeColor="text1"/>
          <w:sz w:val="22"/>
          <w:szCs w:val="22"/>
        </w:rPr>
        <w:t>wird</w:t>
      </w:r>
      <w:r w:rsidRPr="00C22D3C">
        <w:rPr>
          <w:rFonts w:ascii="Calibri" w:hAnsi="Calibri" w:cs="Calibri"/>
          <w:color w:val="000000" w:themeColor="text1"/>
          <w:sz w:val="22"/>
          <w:szCs w:val="22"/>
        </w:rPr>
        <w:t xml:space="preserve"> v</w:t>
      </w:r>
      <w:r w:rsidR="00E56A9D" w:rsidRPr="00C22D3C">
        <w:rPr>
          <w:rFonts w:ascii="Calibri" w:hAnsi="Calibri" w:cs="Calibri"/>
          <w:color w:val="000000" w:themeColor="text1"/>
          <w:sz w:val="22"/>
          <w:szCs w:val="22"/>
        </w:rPr>
        <w:t>or allem durch den Erwerb von Objekten, Dokumenten und persönlichen Geschichten aus der Zeit nach 1985</w:t>
      </w:r>
      <w:r w:rsidR="008A5468" w:rsidRPr="00C22D3C">
        <w:rPr>
          <w:rFonts w:ascii="Calibri" w:hAnsi="Calibri" w:cs="Calibri"/>
          <w:color w:val="000000" w:themeColor="text1"/>
          <w:sz w:val="22"/>
          <w:szCs w:val="22"/>
        </w:rPr>
        <w:t xml:space="preserve"> angestrebt</w:t>
      </w:r>
      <w:r w:rsidR="00E56A9D" w:rsidRPr="00C22D3C">
        <w:rPr>
          <w:rFonts w:ascii="Calibri" w:hAnsi="Calibri" w:cs="Calibri"/>
          <w:color w:val="000000" w:themeColor="text1"/>
          <w:sz w:val="22"/>
          <w:szCs w:val="22"/>
        </w:rPr>
        <w:t>, die in Museumssammlungen bislang unterrepräsentiert sind. Ziel ist es, Lücken im kollektiven Gedächtnis zu schließen und ein umfassenderes Verständnis gesellschaftlicher Veränderungen zu ermöglichen.</w:t>
      </w:r>
    </w:p>
    <w:p w14:paraId="7D01A8CE" w14:textId="77777777" w:rsidR="000D0DFD" w:rsidRPr="00C22D3C" w:rsidRDefault="000D0DFD" w:rsidP="000D0DFD">
      <w:pPr>
        <w:pStyle w:val="StandardWeb"/>
        <w:spacing w:before="0" w:beforeAutospacing="0" w:after="0" w:afterAutospacing="0"/>
        <w:rPr>
          <w:rFonts w:ascii="Calibri" w:hAnsi="Calibri" w:cs="Calibri"/>
          <w:color w:val="000000" w:themeColor="text1"/>
          <w:sz w:val="22"/>
          <w:szCs w:val="22"/>
        </w:rPr>
      </w:pPr>
    </w:p>
    <w:p w14:paraId="197058BD" w14:textId="77777777" w:rsidR="00E56A9D" w:rsidRPr="00C22D3C" w:rsidRDefault="00E56A9D" w:rsidP="000D0DFD">
      <w:pPr>
        <w:pStyle w:val="berschrift3"/>
        <w:spacing w:before="0" w:after="0"/>
        <w:rPr>
          <w:rFonts w:ascii="Calibri" w:hAnsi="Calibri" w:cs="Calibri"/>
          <w:color w:val="000000" w:themeColor="text1"/>
          <w:sz w:val="22"/>
          <w:szCs w:val="22"/>
        </w:rPr>
      </w:pPr>
      <w:r w:rsidRPr="00C22D3C">
        <w:rPr>
          <w:rStyle w:val="Fett"/>
          <w:rFonts w:ascii="Calibri" w:hAnsi="Calibri" w:cs="Calibri"/>
          <w:bCs w:val="0"/>
          <w:color w:val="000000" w:themeColor="text1"/>
          <w:sz w:val="22"/>
          <w:szCs w:val="22"/>
        </w:rPr>
        <w:t>Digitalisierung und Online-Plattform</w:t>
      </w:r>
    </w:p>
    <w:p w14:paraId="06090ED9" w14:textId="77777777" w:rsidR="00E56A9D" w:rsidRPr="00C22D3C" w:rsidRDefault="00E56A9D" w:rsidP="000D0DFD">
      <w:pPr>
        <w:pStyle w:val="StandardWeb"/>
        <w:spacing w:before="0" w:beforeAutospacing="0" w:after="0" w:afterAutospacing="0"/>
        <w:rPr>
          <w:rFonts w:ascii="Calibri" w:hAnsi="Calibri" w:cs="Calibri"/>
          <w:color w:val="000000" w:themeColor="text1"/>
          <w:sz w:val="22"/>
          <w:szCs w:val="22"/>
        </w:rPr>
      </w:pPr>
      <w:r w:rsidRPr="00C22D3C">
        <w:rPr>
          <w:rFonts w:ascii="Calibri" w:hAnsi="Calibri" w:cs="Calibri"/>
          <w:color w:val="000000" w:themeColor="text1"/>
          <w:sz w:val="22"/>
          <w:szCs w:val="22"/>
        </w:rPr>
        <w:t>Digitalisierung der Sammlungen des MMB und Entwicklung einer neuen Online-Publikationsplattform, um Museumsobjekte und historische Dokumente für Forschung und Bildungszwecke einfach und ansprechend zugänglich zu machen.</w:t>
      </w:r>
    </w:p>
    <w:p w14:paraId="3339AA25" w14:textId="77777777" w:rsidR="000D0DFD" w:rsidRDefault="000D0DFD" w:rsidP="000D0DFD">
      <w:pPr>
        <w:pStyle w:val="StandardWeb"/>
        <w:spacing w:before="0" w:beforeAutospacing="0" w:after="0" w:afterAutospacing="0"/>
        <w:rPr>
          <w:rFonts w:ascii="Calibri" w:hAnsi="Calibri" w:cs="Calibri"/>
          <w:color w:val="000000" w:themeColor="text1"/>
          <w:sz w:val="22"/>
          <w:szCs w:val="22"/>
        </w:rPr>
      </w:pPr>
    </w:p>
    <w:p w14:paraId="248B598D" w14:textId="43B5DF05" w:rsidR="00E56A9D" w:rsidRPr="00C22D3C" w:rsidRDefault="00E56A9D" w:rsidP="000D0DFD">
      <w:pPr>
        <w:pStyle w:val="StandardWeb"/>
        <w:spacing w:before="0" w:beforeAutospacing="0" w:after="0" w:afterAutospacing="0"/>
        <w:rPr>
          <w:rFonts w:ascii="Calibri" w:hAnsi="Calibri" w:cs="Calibri"/>
          <w:color w:val="000000" w:themeColor="text1"/>
          <w:sz w:val="22"/>
          <w:szCs w:val="22"/>
        </w:rPr>
      </w:pPr>
      <w:r w:rsidRPr="00C22D3C">
        <w:rPr>
          <w:rFonts w:ascii="Calibri" w:hAnsi="Calibri" w:cs="Calibri"/>
          <w:color w:val="000000" w:themeColor="text1"/>
          <w:sz w:val="22"/>
          <w:szCs w:val="22"/>
        </w:rPr>
        <w:t xml:space="preserve">Das Projekt baut zudem auf strategischen Partnerschaften mit vier renommierten Institutionen auf – der Stadt Bratislava (Abteilung Bildung und Jugend), dem Bratislava Tourist Board, dem </w:t>
      </w:r>
      <w:proofErr w:type="spellStart"/>
      <w:r w:rsidRPr="00C22D3C">
        <w:rPr>
          <w:rFonts w:ascii="Calibri" w:hAnsi="Calibri" w:cs="Calibri"/>
          <w:color w:val="000000" w:themeColor="text1"/>
          <w:sz w:val="22"/>
          <w:szCs w:val="22"/>
        </w:rPr>
        <w:t>Nation’s</w:t>
      </w:r>
      <w:proofErr w:type="spellEnd"/>
      <w:r w:rsidRPr="00C22D3C">
        <w:rPr>
          <w:rFonts w:ascii="Calibri" w:hAnsi="Calibri" w:cs="Calibri"/>
          <w:color w:val="000000" w:themeColor="text1"/>
          <w:sz w:val="22"/>
          <w:szCs w:val="22"/>
        </w:rPr>
        <w:t xml:space="preserve"> Memory Institute sowie der Österreichischen Mediathek. Sie alle verbindet das gemeinsame Ziel, eine informierte und demokratische Gesellschaft zu stärken, die ihre Vergangenheit versteht und den Herausforderungen der Zukunft widerstandsfähiger begegnet.</w:t>
      </w:r>
    </w:p>
    <w:p w14:paraId="4C9AF36C" w14:textId="4641136D" w:rsidR="0035372F" w:rsidRDefault="0035372F" w:rsidP="000D0DFD">
      <w:pPr>
        <w:spacing w:after="0"/>
        <w:rPr>
          <w:rFonts w:ascii="Calibri" w:hAnsi="Calibri" w:cs="Calibri"/>
          <w:color w:val="000000" w:themeColor="text1"/>
          <w:lang w:val="de-AT"/>
        </w:rPr>
      </w:pPr>
    </w:p>
    <w:p w14:paraId="49930919" w14:textId="77777777" w:rsidR="000D0DFD" w:rsidRPr="00C22D3C" w:rsidRDefault="000D0DFD" w:rsidP="000D0DFD">
      <w:pPr>
        <w:spacing w:after="0"/>
        <w:rPr>
          <w:rFonts w:ascii="Calibri" w:hAnsi="Calibri" w:cs="Calibri"/>
          <w:color w:val="000000" w:themeColor="text1"/>
          <w:lang w:val="de-AT"/>
        </w:rPr>
      </w:pPr>
    </w:p>
    <w:p w14:paraId="298B888C" w14:textId="77777777" w:rsidR="00E56A9D" w:rsidRPr="00C22D3C" w:rsidRDefault="00E56A9D" w:rsidP="000D0DFD">
      <w:pPr>
        <w:pStyle w:val="berschrift2"/>
        <w:spacing w:before="0" w:after="0"/>
        <w:rPr>
          <w:rFonts w:ascii="Calibri" w:hAnsi="Calibri" w:cs="Calibri"/>
          <w:color w:val="000000" w:themeColor="text1"/>
          <w:sz w:val="24"/>
          <w:szCs w:val="22"/>
        </w:rPr>
      </w:pPr>
      <w:r w:rsidRPr="00C22D3C">
        <w:rPr>
          <w:rStyle w:val="Fett"/>
          <w:rFonts w:ascii="Calibri" w:hAnsi="Calibri" w:cs="Calibri"/>
          <w:bCs w:val="0"/>
          <w:color w:val="000000" w:themeColor="text1"/>
          <w:sz w:val="24"/>
          <w:szCs w:val="22"/>
        </w:rPr>
        <w:t>Projektübersicht</w:t>
      </w:r>
    </w:p>
    <w:p w14:paraId="727C3A45" w14:textId="77777777" w:rsidR="000D0DFD" w:rsidRDefault="000D0DFD" w:rsidP="000D0DFD">
      <w:pPr>
        <w:pStyle w:val="StandardWeb"/>
        <w:spacing w:before="0" w:beforeAutospacing="0" w:after="0" w:afterAutospacing="0"/>
        <w:rPr>
          <w:rStyle w:val="Fett"/>
          <w:rFonts w:ascii="Calibri" w:eastAsiaTheme="majorEastAsia" w:hAnsi="Calibri" w:cs="Calibri"/>
          <w:color w:val="000000" w:themeColor="text1"/>
          <w:sz w:val="22"/>
          <w:szCs w:val="22"/>
          <w:lang w:val="sk-SK"/>
        </w:rPr>
      </w:pPr>
    </w:p>
    <w:p w14:paraId="69021B94" w14:textId="28D0EF62" w:rsidR="00E56A9D" w:rsidRPr="00C22D3C" w:rsidRDefault="00E56A9D" w:rsidP="000D0DFD">
      <w:pPr>
        <w:pStyle w:val="StandardWeb"/>
        <w:spacing w:before="0" w:beforeAutospacing="0" w:after="0" w:afterAutospacing="0"/>
        <w:rPr>
          <w:rFonts w:ascii="Calibri" w:hAnsi="Calibri" w:cs="Calibri"/>
          <w:color w:val="000000" w:themeColor="text1"/>
          <w:sz w:val="22"/>
          <w:szCs w:val="22"/>
          <w:lang w:val="sk-SK"/>
        </w:rPr>
      </w:pPr>
      <w:r w:rsidRPr="00C22D3C">
        <w:rPr>
          <w:rStyle w:val="Fett"/>
          <w:rFonts w:ascii="Calibri" w:eastAsiaTheme="majorEastAsia" w:hAnsi="Calibri" w:cs="Calibri"/>
          <w:color w:val="000000" w:themeColor="text1"/>
          <w:sz w:val="22"/>
          <w:szCs w:val="22"/>
          <w:lang w:val="sk-SK"/>
        </w:rPr>
        <w:t>Titel:</w:t>
      </w:r>
      <w:r w:rsidRPr="00C22D3C">
        <w:rPr>
          <w:rFonts w:ascii="Calibri" w:hAnsi="Calibri" w:cs="Calibri"/>
          <w:color w:val="000000" w:themeColor="text1"/>
          <w:sz w:val="22"/>
          <w:szCs w:val="22"/>
          <w:lang w:val="sk-SK"/>
        </w:rPr>
        <w:t xml:space="preserve"> Turning Points: Museums for a Democratic Future</w:t>
      </w:r>
      <w:r w:rsidRPr="00C22D3C">
        <w:rPr>
          <w:rFonts w:ascii="Calibri" w:hAnsi="Calibri" w:cs="Calibri"/>
          <w:color w:val="000000" w:themeColor="text1"/>
          <w:sz w:val="22"/>
          <w:szCs w:val="22"/>
          <w:lang w:val="sk-SK"/>
        </w:rPr>
        <w:br/>
      </w:r>
      <w:r w:rsidRPr="00C22D3C">
        <w:rPr>
          <w:rStyle w:val="Fett"/>
          <w:rFonts w:ascii="Calibri" w:eastAsiaTheme="majorEastAsia" w:hAnsi="Calibri" w:cs="Calibri"/>
          <w:color w:val="000000" w:themeColor="text1"/>
          <w:sz w:val="22"/>
          <w:szCs w:val="22"/>
          <w:lang w:val="sk-SK"/>
        </w:rPr>
        <w:t>Hauptpartner:</w:t>
      </w:r>
      <w:r w:rsidRPr="00C22D3C">
        <w:rPr>
          <w:rFonts w:ascii="Calibri" w:hAnsi="Calibri" w:cs="Calibri"/>
          <w:color w:val="000000" w:themeColor="text1"/>
          <w:sz w:val="22"/>
          <w:szCs w:val="22"/>
          <w:lang w:val="sk-SK"/>
        </w:rPr>
        <w:t xml:space="preserve"> Museum der Stadt Bratislava, Volkskundemuseum Wien</w:t>
      </w:r>
      <w:r w:rsidRPr="00C22D3C">
        <w:rPr>
          <w:rFonts w:ascii="Calibri" w:hAnsi="Calibri" w:cs="Calibri"/>
          <w:color w:val="000000" w:themeColor="text1"/>
          <w:sz w:val="22"/>
          <w:szCs w:val="22"/>
          <w:lang w:val="sk-SK"/>
        </w:rPr>
        <w:br/>
      </w:r>
      <w:r w:rsidRPr="00C22D3C">
        <w:rPr>
          <w:rStyle w:val="Fett"/>
          <w:rFonts w:ascii="Calibri" w:eastAsiaTheme="majorEastAsia" w:hAnsi="Calibri" w:cs="Calibri"/>
          <w:color w:val="000000" w:themeColor="text1"/>
          <w:sz w:val="22"/>
          <w:szCs w:val="22"/>
          <w:lang w:val="sk-SK"/>
        </w:rPr>
        <w:t>Strategische Partner:</w:t>
      </w:r>
      <w:r w:rsidRPr="00C22D3C">
        <w:rPr>
          <w:rFonts w:ascii="Calibri" w:hAnsi="Calibri" w:cs="Calibri"/>
          <w:color w:val="000000" w:themeColor="text1"/>
          <w:sz w:val="22"/>
          <w:szCs w:val="22"/>
          <w:lang w:val="sk-SK"/>
        </w:rPr>
        <w:t xml:space="preserve"> Stadt Bratislava, Bratislava Tourist Board, Österreichische Mediathek, Nation’s Memory Institute</w:t>
      </w:r>
      <w:r w:rsidRPr="00C22D3C">
        <w:rPr>
          <w:rFonts w:ascii="Calibri" w:hAnsi="Calibri" w:cs="Calibri"/>
          <w:color w:val="000000" w:themeColor="text1"/>
          <w:sz w:val="22"/>
          <w:szCs w:val="22"/>
          <w:lang w:val="sk-SK"/>
        </w:rPr>
        <w:br/>
      </w:r>
      <w:r w:rsidRPr="00C22D3C">
        <w:rPr>
          <w:rStyle w:val="Fett"/>
          <w:rFonts w:ascii="Calibri" w:eastAsiaTheme="majorEastAsia" w:hAnsi="Calibri" w:cs="Calibri"/>
          <w:color w:val="000000" w:themeColor="text1"/>
          <w:sz w:val="22"/>
          <w:szCs w:val="22"/>
          <w:lang w:val="sk-SK"/>
        </w:rPr>
        <w:t>Gesamtbudget:</w:t>
      </w:r>
      <w:r w:rsidRPr="00C22D3C">
        <w:rPr>
          <w:rFonts w:ascii="Calibri" w:hAnsi="Calibri" w:cs="Calibri"/>
          <w:color w:val="000000" w:themeColor="text1"/>
          <w:sz w:val="22"/>
          <w:szCs w:val="22"/>
          <w:lang w:val="sk-SK"/>
        </w:rPr>
        <w:t xml:space="preserve"> 2.840.895,21 EUR</w:t>
      </w:r>
      <w:r w:rsidRPr="00C22D3C">
        <w:rPr>
          <w:rFonts w:ascii="Calibri" w:hAnsi="Calibri" w:cs="Calibri"/>
          <w:color w:val="000000" w:themeColor="text1"/>
          <w:sz w:val="22"/>
          <w:szCs w:val="22"/>
          <w:lang w:val="sk-SK"/>
        </w:rPr>
        <w:br/>
      </w:r>
      <w:r w:rsidRPr="00C22D3C">
        <w:rPr>
          <w:rStyle w:val="Fett"/>
          <w:rFonts w:ascii="Calibri" w:eastAsiaTheme="majorEastAsia" w:hAnsi="Calibri" w:cs="Calibri"/>
          <w:color w:val="000000" w:themeColor="text1"/>
          <w:sz w:val="22"/>
          <w:szCs w:val="22"/>
          <w:lang w:val="sk-SK"/>
        </w:rPr>
        <w:t>Budget MMB:</w:t>
      </w:r>
      <w:r w:rsidRPr="00C22D3C">
        <w:rPr>
          <w:rFonts w:ascii="Calibri" w:hAnsi="Calibri" w:cs="Calibri"/>
          <w:color w:val="000000" w:themeColor="text1"/>
          <w:sz w:val="22"/>
          <w:szCs w:val="22"/>
          <w:lang w:val="sk-SK"/>
        </w:rPr>
        <w:t xml:space="preserve"> 2.109.637 EUR</w:t>
      </w:r>
      <w:r w:rsidRPr="00C22D3C">
        <w:rPr>
          <w:rFonts w:ascii="Calibri" w:hAnsi="Calibri" w:cs="Calibri"/>
          <w:color w:val="000000" w:themeColor="text1"/>
          <w:sz w:val="22"/>
          <w:szCs w:val="22"/>
          <w:lang w:val="sk-SK"/>
        </w:rPr>
        <w:br/>
      </w:r>
      <w:r w:rsidR="00407CB9" w:rsidRPr="00C22D3C">
        <w:rPr>
          <w:rStyle w:val="Fett"/>
          <w:rFonts w:ascii="Calibri" w:eastAsiaTheme="majorEastAsia" w:hAnsi="Calibri" w:cs="Calibri"/>
          <w:color w:val="000000" w:themeColor="text1"/>
          <w:sz w:val="22"/>
          <w:szCs w:val="22"/>
          <w:lang w:val="sk-SK"/>
        </w:rPr>
        <w:t>Budget VKM:</w:t>
      </w:r>
      <w:r w:rsidR="00407CB9" w:rsidRPr="00C22D3C">
        <w:rPr>
          <w:rFonts w:ascii="Calibri" w:hAnsi="Calibri" w:cs="Calibri"/>
          <w:color w:val="000000" w:themeColor="text1"/>
          <w:sz w:val="22"/>
          <w:szCs w:val="22"/>
          <w:lang w:val="sk-SK"/>
        </w:rPr>
        <w:t xml:space="preserve"> </w:t>
      </w:r>
      <w:r w:rsidR="006D50D6" w:rsidRPr="00C22D3C">
        <w:rPr>
          <w:rFonts w:ascii="Calibri" w:hAnsi="Calibri" w:cs="Calibri"/>
          <w:color w:val="000000" w:themeColor="text1"/>
          <w:sz w:val="22"/>
          <w:szCs w:val="22"/>
          <w:lang w:val="sk-SK"/>
        </w:rPr>
        <w:t xml:space="preserve">146.251,64 </w:t>
      </w:r>
      <w:r w:rsidR="00407CB9" w:rsidRPr="00C22D3C">
        <w:rPr>
          <w:rFonts w:ascii="Calibri" w:hAnsi="Calibri" w:cs="Calibri"/>
          <w:color w:val="000000" w:themeColor="text1"/>
          <w:sz w:val="22"/>
          <w:szCs w:val="22"/>
          <w:lang w:val="sk-SK"/>
        </w:rPr>
        <w:t>EUR</w:t>
      </w:r>
      <w:r w:rsidR="00407CB9" w:rsidRPr="00C22D3C">
        <w:rPr>
          <w:rFonts w:ascii="Calibri" w:hAnsi="Calibri" w:cs="Calibri"/>
          <w:color w:val="000000" w:themeColor="text1"/>
          <w:sz w:val="22"/>
          <w:szCs w:val="22"/>
          <w:lang w:val="sk-SK"/>
        </w:rPr>
        <w:br/>
      </w:r>
      <w:r w:rsidRPr="00C22D3C">
        <w:rPr>
          <w:rStyle w:val="Fett"/>
          <w:rFonts w:ascii="Calibri" w:eastAsiaTheme="majorEastAsia" w:hAnsi="Calibri" w:cs="Calibri"/>
          <w:color w:val="000000" w:themeColor="text1"/>
          <w:sz w:val="22"/>
          <w:szCs w:val="22"/>
          <w:lang w:val="sk-SK"/>
        </w:rPr>
        <w:t>Kofinanzierung durch Interreg Slowakei–Österreich:</w:t>
      </w:r>
      <w:r w:rsidRPr="00C22D3C">
        <w:rPr>
          <w:rFonts w:ascii="Calibri" w:hAnsi="Calibri" w:cs="Calibri"/>
          <w:color w:val="000000" w:themeColor="text1"/>
          <w:sz w:val="22"/>
          <w:szCs w:val="22"/>
          <w:lang w:val="sk-SK"/>
        </w:rPr>
        <w:t xml:space="preserve"> 2.272.716,17 EUR</w:t>
      </w:r>
    </w:p>
    <w:p w14:paraId="10E8E9DD" w14:textId="593342D5" w:rsidR="00E56A9D" w:rsidRPr="00C22D3C" w:rsidRDefault="00E56A9D" w:rsidP="000D0DFD">
      <w:pPr>
        <w:pStyle w:val="StandardWeb"/>
        <w:spacing w:before="0" w:beforeAutospacing="0" w:after="0" w:afterAutospacing="0"/>
        <w:rPr>
          <w:rFonts w:ascii="Calibri" w:hAnsi="Calibri" w:cs="Calibri"/>
          <w:color w:val="000000" w:themeColor="text1"/>
          <w:sz w:val="22"/>
          <w:szCs w:val="22"/>
        </w:rPr>
      </w:pPr>
      <w:r w:rsidRPr="00C22D3C">
        <w:rPr>
          <w:rStyle w:val="Fett"/>
          <w:rFonts w:ascii="Calibri" w:eastAsiaTheme="majorEastAsia" w:hAnsi="Calibri" w:cs="Calibri"/>
          <w:color w:val="000000" w:themeColor="text1"/>
          <w:sz w:val="22"/>
          <w:szCs w:val="22"/>
        </w:rPr>
        <w:t>Laufzeit:</w:t>
      </w:r>
      <w:r w:rsidRPr="00C22D3C">
        <w:rPr>
          <w:rFonts w:ascii="Calibri" w:hAnsi="Calibri" w:cs="Calibri"/>
          <w:color w:val="000000" w:themeColor="text1"/>
          <w:sz w:val="22"/>
          <w:szCs w:val="22"/>
        </w:rPr>
        <w:t xml:space="preserve"> 1. Dezember 2025 – 31. Juli 2028</w:t>
      </w:r>
      <w:r w:rsidRPr="00C22D3C">
        <w:rPr>
          <w:rFonts w:ascii="Calibri" w:hAnsi="Calibri" w:cs="Calibri"/>
          <w:color w:val="000000" w:themeColor="text1"/>
          <w:sz w:val="22"/>
          <w:szCs w:val="22"/>
        </w:rPr>
        <w:br/>
      </w:r>
      <w:r w:rsidRPr="00C22D3C">
        <w:rPr>
          <w:rStyle w:val="Fett"/>
          <w:rFonts w:ascii="Calibri" w:eastAsiaTheme="majorEastAsia" w:hAnsi="Calibri" w:cs="Calibri"/>
          <w:color w:val="000000" w:themeColor="text1"/>
          <w:sz w:val="22"/>
          <w:szCs w:val="22"/>
        </w:rPr>
        <w:t>Ziele:</w:t>
      </w:r>
      <w:r w:rsidRPr="00C22D3C">
        <w:rPr>
          <w:rFonts w:ascii="Calibri" w:hAnsi="Calibri" w:cs="Calibri"/>
          <w:color w:val="000000" w:themeColor="text1"/>
          <w:sz w:val="22"/>
          <w:szCs w:val="22"/>
        </w:rPr>
        <w:t xml:space="preserve"> Renovierung der Infrastruktur, gemeinsame Forschung, Sammlungsaufbau, Kompetenz- und Kooperationsentwicklung, Digitalisierung des kulturellen Erbes sowie Demokratiebildung.</w:t>
      </w:r>
    </w:p>
    <w:p w14:paraId="1E97CA16" w14:textId="449FF8B0" w:rsidR="00E56A9D" w:rsidRDefault="00E56A9D" w:rsidP="000D0DFD">
      <w:pPr>
        <w:pStyle w:val="StandardWeb"/>
        <w:spacing w:before="0" w:beforeAutospacing="0" w:after="0" w:afterAutospacing="0"/>
        <w:rPr>
          <w:rFonts w:ascii="Calibri" w:hAnsi="Calibri" w:cs="Calibri"/>
          <w:color w:val="000000" w:themeColor="text1"/>
          <w:sz w:val="22"/>
          <w:szCs w:val="22"/>
        </w:rPr>
      </w:pPr>
    </w:p>
    <w:p w14:paraId="48144796" w14:textId="77777777" w:rsidR="000D0DFD" w:rsidRPr="00C22D3C" w:rsidRDefault="000D0DFD" w:rsidP="000D0DFD">
      <w:pPr>
        <w:pStyle w:val="StandardWeb"/>
        <w:spacing w:before="0" w:beforeAutospacing="0" w:after="0" w:afterAutospacing="0"/>
        <w:rPr>
          <w:rFonts w:ascii="Calibri" w:hAnsi="Calibri" w:cs="Calibri"/>
          <w:color w:val="000000" w:themeColor="text1"/>
          <w:sz w:val="22"/>
          <w:szCs w:val="22"/>
        </w:rPr>
      </w:pPr>
    </w:p>
    <w:p w14:paraId="5C6AC979" w14:textId="77777777" w:rsidR="00E56A9D" w:rsidRPr="00C22D3C" w:rsidRDefault="00E56A9D" w:rsidP="000D0DFD">
      <w:pPr>
        <w:pStyle w:val="berschrift2"/>
        <w:spacing w:before="0" w:after="0"/>
        <w:rPr>
          <w:rFonts w:ascii="Calibri" w:hAnsi="Calibri" w:cs="Calibri"/>
          <w:color w:val="000000" w:themeColor="text1"/>
          <w:sz w:val="24"/>
          <w:szCs w:val="22"/>
        </w:rPr>
      </w:pPr>
      <w:r w:rsidRPr="00C22D3C">
        <w:rPr>
          <w:rStyle w:val="Fett"/>
          <w:rFonts w:ascii="Calibri" w:hAnsi="Calibri" w:cs="Calibri"/>
          <w:bCs w:val="0"/>
          <w:color w:val="000000" w:themeColor="text1"/>
          <w:sz w:val="24"/>
          <w:szCs w:val="22"/>
        </w:rPr>
        <w:t>Pressekontakt</w:t>
      </w:r>
    </w:p>
    <w:p w14:paraId="3F396BFD" w14:textId="77777777" w:rsidR="000D0DFD" w:rsidRDefault="000D0DFD" w:rsidP="000D0DFD">
      <w:pPr>
        <w:pStyle w:val="StandardWeb"/>
        <w:spacing w:before="0" w:beforeAutospacing="0" w:after="0" w:afterAutospacing="0"/>
        <w:rPr>
          <w:rStyle w:val="Fett"/>
          <w:rFonts w:ascii="Calibri" w:eastAsiaTheme="majorEastAsia" w:hAnsi="Calibri" w:cs="Calibri"/>
          <w:color w:val="000000" w:themeColor="text1"/>
          <w:sz w:val="22"/>
          <w:szCs w:val="22"/>
        </w:rPr>
      </w:pPr>
    </w:p>
    <w:p w14:paraId="07C008BE" w14:textId="4D0B228D" w:rsidR="00E56A9D" w:rsidRPr="00C22D3C" w:rsidRDefault="00E56A9D" w:rsidP="000D0DFD">
      <w:pPr>
        <w:pStyle w:val="StandardWeb"/>
        <w:spacing w:before="0" w:beforeAutospacing="0" w:after="0" w:afterAutospacing="0"/>
        <w:rPr>
          <w:rFonts w:ascii="Calibri" w:hAnsi="Calibri" w:cs="Calibri"/>
          <w:color w:val="000000" w:themeColor="text1"/>
          <w:sz w:val="22"/>
          <w:szCs w:val="22"/>
        </w:rPr>
      </w:pPr>
      <w:proofErr w:type="spellStart"/>
      <w:r w:rsidRPr="00C22D3C">
        <w:rPr>
          <w:rStyle w:val="Fett"/>
          <w:rFonts w:ascii="Calibri" w:eastAsiaTheme="majorEastAsia" w:hAnsi="Calibri" w:cs="Calibri"/>
          <w:color w:val="000000" w:themeColor="text1"/>
          <w:sz w:val="22"/>
          <w:szCs w:val="22"/>
        </w:rPr>
        <w:t>Mgr</w:t>
      </w:r>
      <w:proofErr w:type="spellEnd"/>
      <w:r w:rsidRPr="00C22D3C">
        <w:rPr>
          <w:rStyle w:val="Fett"/>
          <w:rFonts w:ascii="Calibri" w:eastAsiaTheme="majorEastAsia" w:hAnsi="Calibri" w:cs="Calibri"/>
          <w:color w:val="000000" w:themeColor="text1"/>
          <w:sz w:val="22"/>
          <w:szCs w:val="22"/>
        </w:rPr>
        <w:t xml:space="preserve">. </w:t>
      </w:r>
      <w:proofErr w:type="spellStart"/>
      <w:r w:rsidRPr="00C22D3C">
        <w:rPr>
          <w:rStyle w:val="Fett"/>
          <w:rFonts w:ascii="Calibri" w:eastAsiaTheme="majorEastAsia" w:hAnsi="Calibri" w:cs="Calibri"/>
          <w:color w:val="000000" w:themeColor="text1"/>
          <w:sz w:val="22"/>
          <w:szCs w:val="22"/>
        </w:rPr>
        <w:t>Katarína</w:t>
      </w:r>
      <w:proofErr w:type="spellEnd"/>
      <w:r w:rsidRPr="00C22D3C">
        <w:rPr>
          <w:rStyle w:val="Fett"/>
          <w:rFonts w:ascii="Calibri" w:eastAsiaTheme="majorEastAsia" w:hAnsi="Calibri" w:cs="Calibri"/>
          <w:color w:val="000000" w:themeColor="text1"/>
          <w:sz w:val="22"/>
          <w:szCs w:val="22"/>
        </w:rPr>
        <w:t xml:space="preserve"> </w:t>
      </w:r>
      <w:proofErr w:type="spellStart"/>
      <w:r w:rsidRPr="00C22D3C">
        <w:rPr>
          <w:rStyle w:val="Fett"/>
          <w:rFonts w:ascii="Calibri" w:eastAsiaTheme="majorEastAsia" w:hAnsi="Calibri" w:cs="Calibri"/>
          <w:color w:val="000000" w:themeColor="text1"/>
          <w:sz w:val="22"/>
          <w:szCs w:val="22"/>
        </w:rPr>
        <w:t>Selecká</w:t>
      </w:r>
      <w:proofErr w:type="spellEnd"/>
      <w:r w:rsidRPr="00C22D3C">
        <w:rPr>
          <w:rFonts w:ascii="Calibri" w:hAnsi="Calibri" w:cs="Calibri"/>
          <w:color w:val="000000" w:themeColor="text1"/>
          <w:sz w:val="22"/>
          <w:szCs w:val="22"/>
        </w:rPr>
        <w:br/>
        <w:t>PR- &amp; Marketing-Managerin, MMB</w:t>
      </w:r>
      <w:r w:rsidRPr="00C22D3C">
        <w:rPr>
          <w:rFonts w:ascii="Calibri" w:hAnsi="Calibri" w:cs="Calibri"/>
          <w:color w:val="000000" w:themeColor="text1"/>
          <w:sz w:val="22"/>
          <w:szCs w:val="22"/>
        </w:rPr>
        <w:br/>
        <w:t>katarina.selecka@mmb.sk</w:t>
      </w:r>
      <w:r w:rsidRPr="00C22D3C">
        <w:rPr>
          <w:rFonts w:ascii="Calibri" w:hAnsi="Calibri" w:cs="Calibri"/>
          <w:color w:val="000000" w:themeColor="text1"/>
          <w:sz w:val="22"/>
          <w:szCs w:val="22"/>
        </w:rPr>
        <w:br/>
        <w:t>+421 2 5910 08 38 oder +421 902 972</w:t>
      </w:r>
      <w:r w:rsidR="000D0DFD">
        <w:rPr>
          <w:rFonts w:ascii="Calibri" w:hAnsi="Calibri" w:cs="Calibri"/>
          <w:color w:val="000000" w:themeColor="text1"/>
          <w:sz w:val="22"/>
          <w:szCs w:val="22"/>
        </w:rPr>
        <w:t> </w:t>
      </w:r>
      <w:r w:rsidRPr="00C22D3C">
        <w:rPr>
          <w:rFonts w:ascii="Calibri" w:hAnsi="Calibri" w:cs="Calibri"/>
          <w:color w:val="000000" w:themeColor="text1"/>
          <w:sz w:val="22"/>
          <w:szCs w:val="22"/>
        </w:rPr>
        <w:t>390</w:t>
      </w:r>
    </w:p>
    <w:p w14:paraId="0DBA7179" w14:textId="77777777" w:rsidR="000D0DFD" w:rsidRDefault="000D0DFD" w:rsidP="000D0DFD">
      <w:pPr>
        <w:pStyle w:val="StandardWeb"/>
        <w:spacing w:before="0" w:beforeAutospacing="0" w:after="0" w:afterAutospacing="0"/>
        <w:rPr>
          <w:rStyle w:val="Fett"/>
          <w:rFonts w:ascii="Calibri" w:eastAsiaTheme="majorEastAsia" w:hAnsi="Calibri" w:cs="Calibri"/>
          <w:color w:val="000000" w:themeColor="text1"/>
          <w:sz w:val="22"/>
          <w:szCs w:val="22"/>
        </w:rPr>
      </w:pPr>
    </w:p>
    <w:p w14:paraId="7538677F" w14:textId="580D3516" w:rsidR="00E56A9D" w:rsidRPr="00C22D3C" w:rsidRDefault="00407CB9" w:rsidP="000D0DFD">
      <w:pPr>
        <w:pStyle w:val="StandardWeb"/>
        <w:spacing w:before="0" w:beforeAutospacing="0" w:after="0" w:afterAutospacing="0"/>
        <w:rPr>
          <w:rFonts w:ascii="Calibri" w:hAnsi="Calibri" w:cs="Calibri"/>
          <w:color w:val="000000" w:themeColor="text1"/>
          <w:sz w:val="22"/>
          <w:szCs w:val="22"/>
        </w:rPr>
      </w:pPr>
      <w:r w:rsidRPr="00C22D3C">
        <w:rPr>
          <w:rStyle w:val="Fett"/>
          <w:rFonts w:ascii="Calibri" w:eastAsiaTheme="majorEastAsia" w:hAnsi="Calibri" w:cs="Calibri"/>
          <w:color w:val="000000" w:themeColor="text1"/>
          <w:sz w:val="22"/>
          <w:szCs w:val="22"/>
        </w:rPr>
        <w:t>Gesine Stern</w:t>
      </w:r>
      <w:r w:rsidR="00931E5D" w:rsidRPr="00C22D3C">
        <w:rPr>
          <w:rStyle w:val="Fett"/>
          <w:rFonts w:ascii="Calibri" w:eastAsiaTheme="majorEastAsia" w:hAnsi="Calibri" w:cs="Calibri"/>
          <w:color w:val="000000" w:themeColor="text1"/>
          <w:sz w:val="22"/>
          <w:szCs w:val="22"/>
        </w:rPr>
        <w:t>, MA</w:t>
      </w:r>
      <w:r w:rsidRPr="00C22D3C">
        <w:rPr>
          <w:rFonts w:ascii="Calibri" w:hAnsi="Calibri" w:cs="Calibri"/>
          <w:color w:val="000000" w:themeColor="text1"/>
          <w:sz w:val="22"/>
          <w:szCs w:val="22"/>
        </w:rPr>
        <w:br/>
        <w:t xml:space="preserve">Presse- und Öffentlichkeitsarbeit, VKM </w:t>
      </w:r>
      <w:r w:rsidRPr="00C22D3C">
        <w:rPr>
          <w:rFonts w:ascii="Calibri" w:hAnsi="Calibri" w:cs="Calibri"/>
          <w:color w:val="000000" w:themeColor="text1"/>
          <w:sz w:val="22"/>
          <w:szCs w:val="22"/>
        </w:rPr>
        <w:br/>
        <w:t>gesine.stern@volkskundemuseum.at</w:t>
      </w:r>
      <w:r w:rsidRPr="00C22D3C">
        <w:rPr>
          <w:rFonts w:ascii="Calibri" w:hAnsi="Calibri" w:cs="Calibri"/>
          <w:color w:val="000000" w:themeColor="text1"/>
          <w:sz w:val="22"/>
          <w:szCs w:val="22"/>
        </w:rPr>
        <w:br/>
        <w:t>+43 1 406 89 05.51 oder +43 676 566 85 23</w:t>
      </w:r>
    </w:p>
    <w:sectPr w:rsidR="00E56A9D" w:rsidRPr="00C22D3C" w:rsidSect="00C71841">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85B138" w14:textId="77777777" w:rsidR="004B5C07" w:rsidRDefault="004B5C07" w:rsidP="004B5C07">
      <w:pPr>
        <w:spacing w:after="0" w:line="240" w:lineRule="auto"/>
      </w:pPr>
      <w:r>
        <w:separator/>
      </w:r>
    </w:p>
  </w:endnote>
  <w:endnote w:type="continuationSeparator" w:id="0">
    <w:p w14:paraId="7E9E2DD9" w14:textId="77777777" w:rsidR="004B5C07" w:rsidRDefault="004B5C07" w:rsidP="004B5C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6B1932" w14:textId="75D43D50" w:rsidR="00C71841" w:rsidRDefault="004B5C07" w:rsidP="00C71841">
    <w:pPr>
      <w:pStyle w:val="Fuzeile"/>
    </w:pPr>
    <w:r>
      <w:rPr>
        <w:noProof/>
      </w:rPr>
      <w:drawing>
        <wp:inline distT="0" distB="0" distL="0" distR="0" wp14:anchorId="4429644C" wp14:editId="42E60F36">
          <wp:extent cx="5760720" cy="1238885"/>
          <wp:effectExtent l="0" t="0" r="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123888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EC56D7" w14:textId="77777777" w:rsidR="004B5C07" w:rsidRDefault="004B5C07" w:rsidP="004B5C07">
      <w:pPr>
        <w:spacing w:after="0" w:line="240" w:lineRule="auto"/>
      </w:pPr>
      <w:r>
        <w:separator/>
      </w:r>
    </w:p>
  </w:footnote>
  <w:footnote w:type="continuationSeparator" w:id="0">
    <w:p w14:paraId="28397C7D" w14:textId="77777777" w:rsidR="004B5C07" w:rsidRDefault="004B5C07" w:rsidP="004B5C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61743935"/>
      <w:docPartObj>
        <w:docPartGallery w:val="Page Numbers (Top of Page)"/>
        <w:docPartUnique/>
      </w:docPartObj>
    </w:sdtPr>
    <w:sdtEndPr/>
    <w:sdtContent>
      <w:p w14:paraId="5635643C" w14:textId="68E00550" w:rsidR="00E56A9D" w:rsidRDefault="00E56A9D">
        <w:pPr>
          <w:pStyle w:val="Kopfzeile"/>
          <w:jc w:val="right"/>
        </w:pPr>
        <w:r>
          <w:fldChar w:fldCharType="begin"/>
        </w:r>
        <w:r>
          <w:instrText>PAGE   \* MERGEFORMAT</w:instrText>
        </w:r>
        <w:r>
          <w:fldChar w:fldCharType="separate"/>
        </w:r>
        <w:r>
          <w:rPr>
            <w:lang w:val="de-DE"/>
          </w:rPr>
          <w:t>2</w:t>
        </w:r>
        <w:r>
          <w:fldChar w:fldCharType="end"/>
        </w:r>
      </w:p>
    </w:sdtContent>
  </w:sdt>
  <w:p w14:paraId="0D9A7940" w14:textId="77777777" w:rsidR="00E56A9D" w:rsidRDefault="00E56A9D">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4A54C2"/>
    <w:multiLevelType w:val="multilevel"/>
    <w:tmpl w:val="A16E6BD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DA55F26"/>
    <w:multiLevelType w:val="multilevel"/>
    <w:tmpl w:val="0A6C1D6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2A31BE6"/>
    <w:multiLevelType w:val="multilevel"/>
    <w:tmpl w:val="F3047A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2E26745"/>
    <w:multiLevelType w:val="multilevel"/>
    <w:tmpl w:val="01022A1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3DA327A"/>
    <w:multiLevelType w:val="multilevel"/>
    <w:tmpl w:val="7E645AF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4"/>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5C07"/>
    <w:rsid w:val="00011421"/>
    <w:rsid w:val="00057031"/>
    <w:rsid w:val="000D0DFD"/>
    <w:rsid w:val="000E6433"/>
    <w:rsid w:val="002B0C72"/>
    <w:rsid w:val="002D3EF5"/>
    <w:rsid w:val="0035372F"/>
    <w:rsid w:val="00407CB9"/>
    <w:rsid w:val="0044688A"/>
    <w:rsid w:val="004B5C07"/>
    <w:rsid w:val="006D50D6"/>
    <w:rsid w:val="0080337F"/>
    <w:rsid w:val="008A5468"/>
    <w:rsid w:val="00931E5D"/>
    <w:rsid w:val="009D171D"/>
    <w:rsid w:val="009E64F6"/>
    <w:rsid w:val="00A63DAA"/>
    <w:rsid w:val="00C22D3C"/>
    <w:rsid w:val="00C71841"/>
    <w:rsid w:val="00DF119E"/>
    <w:rsid w:val="00E56A9D"/>
    <w:rsid w:val="00EA2187"/>
    <w:rsid w:val="0442F8E4"/>
    <w:rsid w:val="1C24FF2C"/>
    <w:rsid w:val="51EFA1A8"/>
    <w:rsid w:val="5FFC1505"/>
    <w:rsid w:val="69D6E7D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AACC4F7"/>
  <w15:chartTrackingRefBased/>
  <w15:docId w15:val="{611DE071-26CB-4A3B-B46B-AE7FB1AC2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4B5C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4B5C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4B5C07"/>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4B5C07"/>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4B5C07"/>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4B5C07"/>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4B5C07"/>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4B5C07"/>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4B5C07"/>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4B5C07"/>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4B5C07"/>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4B5C07"/>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4B5C07"/>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4B5C07"/>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4B5C07"/>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4B5C07"/>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4B5C07"/>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4B5C07"/>
    <w:rPr>
      <w:rFonts w:eastAsiaTheme="majorEastAsia" w:cstheme="majorBidi"/>
      <w:color w:val="272727" w:themeColor="text1" w:themeTint="D8"/>
    </w:rPr>
  </w:style>
  <w:style w:type="paragraph" w:styleId="Titel">
    <w:name w:val="Title"/>
    <w:basedOn w:val="Standard"/>
    <w:next w:val="Standard"/>
    <w:link w:val="TitelZchn"/>
    <w:uiPriority w:val="10"/>
    <w:qFormat/>
    <w:rsid w:val="004B5C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4B5C07"/>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4B5C07"/>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4B5C07"/>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4B5C07"/>
    <w:pPr>
      <w:spacing w:before="160"/>
      <w:jc w:val="center"/>
    </w:pPr>
    <w:rPr>
      <w:i/>
      <w:iCs/>
      <w:color w:val="404040" w:themeColor="text1" w:themeTint="BF"/>
    </w:rPr>
  </w:style>
  <w:style w:type="character" w:customStyle="1" w:styleId="ZitatZchn">
    <w:name w:val="Zitat Zchn"/>
    <w:basedOn w:val="Absatz-Standardschriftart"/>
    <w:link w:val="Zitat"/>
    <w:uiPriority w:val="29"/>
    <w:rsid w:val="004B5C07"/>
    <w:rPr>
      <w:i/>
      <w:iCs/>
      <w:color w:val="404040" w:themeColor="text1" w:themeTint="BF"/>
    </w:rPr>
  </w:style>
  <w:style w:type="paragraph" w:styleId="Listenabsatz">
    <w:name w:val="List Paragraph"/>
    <w:basedOn w:val="Standard"/>
    <w:uiPriority w:val="34"/>
    <w:qFormat/>
    <w:rsid w:val="004B5C07"/>
    <w:pPr>
      <w:ind w:left="720"/>
      <w:contextualSpacing/>
    </w:pPr>
  </w:style>
  <w:style w:type="character" w:styleId="IntensiveHervorhebung">
    <w:name w:val="Intense Emphasis"/>
    <w:basedOn w:val="Absatz-Standardschriftart"/>
    <w:uiPriority w:val="21"/>
    <w:qFormat/>
    <w:rsid w:val="004B5C07"/>
    <w:rPr>
      <w:i/>
      <w:iCs/>
      <w:color w:val="0F4761" w:themeColor="accent1" w:themeShade="BF"/>
    </w:rPr>
  </w:style>
  <w:style w:type="paragraph" w:styleId="IntensivesZitat">
    <w:name w:val="Intense Quote"/>
    <w:basedOn w:val="Standard"/>
    <w:next w:val="Standard"/>
    <w:link w:val="IntensivesZitatZchn"/>
    <w:uiPriority w:val="30"/>
    <w:qFormat/>
    <w:rsid w:val="004B5C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4B5C07"/>
    <w:rPr>
      <w:i/>
      <w:iCs/>
      <w:color w:val="0F4761" w:themeColor="accent1" w:themeShade="BF"/>
    </w:rPr>
  </w:style>
  <w:style w:type="character" w:styleId="IntensiverVerweis">
    <w:name w:val="Intense Reference"/>
    <w:basedOn w:val="Absatz-Standardschriftart"/>
    <w:uiPriority w:val="32"/>
    <w:qFormat/>
    <w:rsid w:val="004B5C07"/>
    <w:rPr>
      <w:b/>
      <w:bCs/>
      <w:smallCaps/>
      <w:color w:val="0F4761" w:themeColor="accent1" w:themeShade="BF"/>
      <w:spacing w:val="5"/>
    </w:rPr>
  </w:style>
  <w:style w:type="character" w:styleId="Hyperlink">
    <w:name w:val="Hyperlink"/>
    <w:basedOn w:val="Absatz-Standardschriftart"/>
    <w:uiPriority w:val="99"/>
    <w:unhideWhenUsed/>
    <w:rsid w:val="004B5C07"/>
    <w:rPr>
      <w:color w:val="467886" w:themeColor="hyperlink"/>
      <w:u w:val="single"/>
    </w:rPr>
  </w:style>
  <w:style w:type="character" w:styleId="NichtaufgelsteErwhnung">
    <w:name w:val="Unresolved Mention"/>
    <w:basedOn w:val="Absatz-Standardschriftart"/>
    <w:uiPriority w:val="99"/>
    <w:semiHidden/>
    <w:unhideWhenUsed/>
    <w:rsid w:val="004B5C07"/>
    <w:rPr>
      <w:color w:val="605E5C"/>
      <w:shd w:val="clear" w:color="auto" w:fill="E1DFDD"/>
    </w:rPr>
  </w:style>
  <w:style w:type="paragraph" w:styleId="Kopfzeile">
    <w:name w:val="header"/>
    <w:basedOn w:val="Standard"/>
    <w:link w:val="KopfzeileZchn"/>
    <w:uiPriority w:val="99"/>
    <w:unhideWhenUsed/>
    <w:rsid w:val="004B5C0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B5C07"/>
  </w:style>
  <w:style w:type="paragraph" w:styleId="Fuzeile">
    <w:name w:val="footer"/>
    <w:basedOn w:val="Standard"/>
    <w:link w:val="FuzeileZchn"/>
    <w:uiPriority w:val="99"/>
    <w:unhideWhenUsed/>
    <w:rsid w:val="004B5C0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B5C07"/>
  </w:style>
  <w:style w:type="character" w:styleId="Fett">
    <w:name w:val="Strong"/>
    <w:basedOn w:val="Absatz-Standardschriftart"/>
    <w:uiPriority w:val="22"/>
    <w:qFormat/>
    <w:rsid w:val="00E56A9D"/>
    <w:rPr>
      <w:b/>
      <w:bCs/>
    </w:rPr>
  </w:style>
  <w:style w:type="paragraph" w:styleId="StandardWeb">
    <w:name w:val="Normal (Web)"/>
    <w:basedOn w:val="Standard"/>
    <w:uiPriority w:val="99"/>
    <w:unhideWhenUsed/>
    <w:rsid w:val="00E56A9D"/>
    <w:pPr>
      <w:spacing w:before="100" w:beforeAutospacing="1" w:after="100" w:afterAutospacing="1" w:line="240" w:lineRule="auto"/>
    </w:pPr>
    <w:rPr>
      <w:rFonts w:ascii="Times New Roman" w:eastAsia="Times New Roman" w:hAnsi="Times New Roman" w:cs="Times New Roman"/>
      <w:kern w:val="0"/>
      <w:sz w:val="24"/>
      <w:szCs w:val="24"/>
      <w:lang w:val="de-AT" w:eastAsia="de-AT"/>
    </w:rPr>
  </w:style>
  <w:style w:type="character" w:styleId="Hervorhebung">
    <w:name w:val="Emphasis"/>
    <w:basedOn w:val="Absatz-Standardschriftart"/>
    <w:uiPriority w:val="20"/>
    <w:qFormat/>
    <w:rsid w:val="00E56A9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5404055">
      <w:bodyDiv w:val="1"/>
      <w:marLeft w:val="0"/>
      <w:marRight w:val="0"/>
      <w:marTop w:val="0"/>
      <w:marBottom w:val="0"/>
      <w:divBdr>
        <w:top w:val="none" w:sz="0" w:space="0" w:color="auto"/>
        <w:left w:val="none" w:sz="0" w:space="0" w:color="auto"/>
        <w:bottom w:val="none" w:sz="0" w:space="0" w:color="auto"/>
        <w:right w:val="none" w:sz="0" w:space="0" w:color="auto"/>
      </w:divBdr>
    </w:div>
    <w:div w:id="711421438">
      <w:bodyDiv w:val="1"/>
      <w:marLeft w:val="0"/>
      <w:marRight w:val="0"/>
      <w:marTop w:val="0"/>
      <w:marBottom w:val="0"/>
      <w:divBdr>
        <w:top w:val="none" w:sz="0" w:space="0" w:color="auto"/>
        <w:left w:val="none" w:sz="0" w:space="0" w:color="auto"/>
        <w:bottom w:val="none" w:sz="0" w:space="0" w:color="auto"/>
        <w:right w:val="none" w:sz="0" w:space="0" w:color="auto"/>
      </w:divBdr>
    </w:div>
    <w:div w:id="854806443">
      <w:bodyDiv w:val="1"/>
      <w:marLeft w:val="0"/>
      <w:marRight w:val="0"/>
      <w:marTop w:val="0"/>
      <w:marBottom w:val="0"/>
      <w:divBdr>
        <w:top w:val="none" w:sz="0" w:space="0" w:color="auto"/>
        <w:left w:val="none" w:sz="0" w:space="0" w:color="auto"/>
        <w:bottom w:val="none" w:sz="0" w:space="0" w:color="auto"/>
        <w:right w:val="none" w:sz="0" w:space="0" w:color="auto"/>
      </w:divBdr>
    </w:div>
    <w:div w:id="880282319">
      <w:bodyDiv w:val="1"/>
      <w:marLeft w:val="0"/>
      <w:marRight w:val="0"/>
      <w:marTop w:val="0"/>
      <w:marBottom w:val="0"/>
      <w:divBdr>
        <w:top w:val="none" w:sz="0" w:space="0" w:color="auto"/>
        <w:left w:val="none" w:sz="0" w:space="0" w:color="auto"/>
        <w:bottom w:val="none" w:sz="0" w:space="0" w:color="auto"/>
        <w:right w:val="none" w:sz="0" w:space="0" w:color="auto"/>
      </w:divBdr>
    </w:div>
    <w:div w:id="1852135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f1ea72f-b870-47df-a104-f8ac83474459">
      <Terms xmlns="http://schemas.microsoft.com/office/infopath/2007/PartnerControls"/>
    </lcf76f155ced4ddcb4097134ff3c332f>
    <TaxCatchAll xmlns="e336b494-0cc2-434f-acaf-a052c41a022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85FDA13189F0774D9312A372A27E6B33" ma:contentTypeVersion="16" ma:contentTypeDescription="Umožňuje vytvoriť nový dokument." ma:contentTypeScope="" ma:versionID="44c32ed632c655047fe841dc90d77578">
  <xsd:schema xmlns:xsd="http://www.w3.org/2001/XMLSchema" xmlns:xs="http://www.w3.org/2001/XMLSchema" xmlns:p="http://schemas.microsoft.com/office/2006/metadata/properties" xmlns:ns2="e336b494-0cc2-434f-acaf-a052c41a0223" xmlns:ns3="bf1ea72f-b870-47df-a104-f8ac83474459" targetNamespace="http://schemas.microsoft.com/office/2006/metadata/properties" ma:root="true" ma:fieldsID="e3b83061ade11b87bd3c4b9f62aa7b74" ns2:_="" ns3:_="">
    <xsd:import namespace="e336b494-0cc2-434f-acaf-a052c41a0223"/>
    <xsd:import namespace="bf1ea72f-b870-47df-a104-f8ac8347445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lcf76f155ced4ddcb4097134ff3c332f" minOccurs="0"/>
                <xsd:element ref="ns2:TaxCatchAll" minOccurs="0"/>
                <xsd:element ref="ns3:MediaServiceOCR" minOccurs="0"/>
                <xsd:element ref="ns3:MediaServiceLocation" minOccurs="0"/>
                <xsd:element ref="ns3:MediaLengthInSecond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36b494-0cc2-434f-acaf-a052c41a0223" elementFormDefault="qualified">
    <xsd:import namespace="http://schemas.microsoft.com/office/2006/documentManagement/types"/>
    <xsd:import namespace="http://schemas.microsoft.com/office/infopath/2007/PartnerControls"/>
    <xsd:element name="SharedWithUsers" ma:index="8"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Zdieľané s podrobnosťami" ma:internalName="SharedWithDetails" ma:readOnly="true">
      <xsd:simpleType>
        <xsd:restriction base="dms:Note">
          <xsd:maxLength value="255"/>
        </xsd:restriction>
      </xsd:simpleType>
    </xsd:element>
    <xsd:element name="TaxCatchAll" ma:index="19" nillable="true" ma:displayName="Taxonomy Catch All Column" ma:hidden="true" ma:list="{eb62ffaa-dbba-474b-8efb-c5dcd2d900b2}" ma:internalName="TaxCatchAll" ma:showField="CatchAllData" ma:web="e336b494-0cc2-434f-acaf-a052c41a02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f1ea72f-b870-47df-a104-f8ac8347445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Značky obrázka" ma:readOnly="false" ma:fieldId="{5cf76f15-5ced-4ddc-b409-7134ff3c332f}" ma:taxonomyMulti="true" ma:sspId="52f108be-6637-4a8d-955e-46a564a7301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ED76038-05BE-4A18-A71B-7B3A7BDA86BD}">
  <ds:schemaRefs>
    <ds:schemaRef ds:uri="http://www.w3.org/XML/1998/namespace"/>
    <ds:schemaRef ds:uri="http://schemas.microsoft.com/office/2006/documentManagement/types"/>
    <ds:schemaRef ds:uri="http://schemas.microsoft.com/office/2006/metadata/properties"/>
    <ds:schemaRef ds:uri="http://schemas.openxmlformats.org/package/2006/metadata/core-properties"/>
    <ds:schemaRef ds:uri="http://purl.org/dc/terms/"/>
    <ds:schemaRef ds:uri="http://purl.org/dc/elements/1.1/"/>
    <ds:schemaRef ds:uri="http://purl.org/dc/dcmitype/"/>
    <ds:schemaRef ds:uri="http://schemas.microsoft.com/office/infopath/2007/PartnerControls"/>
    <ds:schemaRef ds:uri="bf1ea72f-b870-47df-a104-f8ac83474459"/>
    <ds:schemaRef ds:uri="e336b494-0cc2-434f-acaf-a052c41a0223"/>
  </ds:schemaRefs>
</ds:datastoreItem>
</file>

<file path=customXml/itemProps2.xml><?xml version="1.0" encoding="utf-8"?>
<ds:datastoreItem xmlns:ds="http://schemas.openxmlformats.org/officeDocument/2006/customXml" ds:itemID="{EBF6DA4B-1139-4BF6-A115-2CC776416B32}">
  <ds:schemaRefs>
    <ds:schemaRef ds:uri="http://schemas.microsoft.com/sharepoint/v3/contenttype/forms"/>
  </ds:schemaRefs>
</ds:datastoreItem>
</file>

<file path=customXml/itemProps3.xml><?xml version="1.0" encoding="utf-8"?>
<ds:datastoreItem xmlns:ds="http://schemas.openxmlformats.org/officeDocument/2006/customXml" ds:itemID="{90D63122-769E-4ACB-AE71-E29C3AADA9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36b494-0cc2-434f-acaf-a052c41a0223"/>
    <ds:schemaRef ds:uri="bf1ea72f-b870-47df-a104-f8ac834744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983</Words>
  <Characters>6196</Characters>
  <Application>Microsoft Office Word</Application>
  <DocSecurity>0</DocSecurity>
  <Lines>51</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Selecká Katarína, Mgr.</dc:creator>
  <cp:keywords/>
  <dc:description/>
  <cp:lastModifiedBy>Gesine Stern</cp:lastModifiedBy>
  <cp:revision>8</cp:revision>
  <dcterms:created xsi:type="dcterms:W3CDTF">2025-12-04T12:13:00Z</dcterms:created>
  <dcterms:modified xsi:type="dcterms:W3CDTF">2025-12-04T14:34:00Z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0x01010085FDA13189F0774D9312A372A27E6B33</vt:lpwstr>
  </property>
  <property fmtid="{D5CDD505-2E9C-101B-9397-08002B2CF9AE}" pid="3" name="MediaServiceImageTags">
    <vt:lpwstr/>
  </property>
</Properties>
</file>